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63DF8" w14:textId="77777777" w:rsidR="00DE419A" w:rsidRDefault="00DE419A">
      <w:pPr>
        <w:spacing w:line="180" w:lineRule="atLeast"/>
        <w:ind w:left="660" w:right="440"/>
        <w:rPr>
          <w:rFonts w:ascii="ＭＳ 明朝" w:eastAsia="ＭＳ 明朝" w:hAnsi="ＭＳ 明朝" w:cs="ＭＳ 明朝"/>
          <w:b/>
          <w:bCs/>
          <w:color w:val="000000"/>
        </w:rPr>
      </w:pPr>
      <w:r>
        <w:rPr>
          <w:rFonts w:ascii="ＭＳ 明朝" w:eastAsia="ＭＳ 明朝" w:hAnsi="ＭＳ 明朝" w:cs="ＭＳ 明朝" w:hint="eastAsia"/>
          <w:b/>
          <w:bCs/>
          <w:color w:val="000000"/>
        </w:rPr>
        <w:t>大津町宿泊税条例</w:t>
      </w:r>
      <w:r w:rsidR="00DE43F7">
        <w:rPr>
          <w:rFonts w:ascii="ＭＳ 明朝" w:eastAsia="ＭＳ 明朝" w:hAnsi="ＭＳ 明朝" w:cs="ＭＳ 明朝" w:hint="eastAsia"/>
          <w:b/>
          <w:bCs/>
          <w:color w:val="000000"/>
        </w:rPr>
        <w:t>（案）</w:t>
      </w:r>
    </w:p>
    <w:p w14:paraId="00C45686" w14:textId="77777777" w:rsidR="00DE419A" w:rsidRDefault="00DE419A">
      <w:pPr>
        <w:spacing w:line="180" w:lineRule="atLeast"/>
        <w:rPr>
          <w:rFonts w:ascii="ＭＳ 明朝" w:eastAsia="ＭＳ 明朝" w:hAnsi="ＭＳ 明朝" w:cs="ＭＳ 明朝"/>
          <w:b/>
          <w:bCs/>
          <w:color w:val="000000"/>
        </w:rPr>
      </w:pPr>
    </w:p>
    <w:p w14:paraId="0737F6E0" w14:textId="77777777" w:rsidR="00DE419A" w:rsidRDefault="00DE419A">
      <w:pPr>
        <w:spacing w:line="180" w:lineRule="atLeast"/>
        <w:rPr>
          <w:rFonts w:ascii="ＭＳ 明朝" w:eastAsia="ＭＳ 明朝" w:hAnsi="ＭＳ 明朝" w:cs="ＭＳ 明朝"/>
          <w:b/>
          <w:bCs/>
          <w:color w:val="000000"/>
        </w:rPr>
      </w:pPr>
    </w:p>
    <w:p w14:paraId="09069897" w14:textId="77777777" w:rsidR="00DE419A" w:rsidRDefault="00DE419A">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（宿泊税）</w:t>
      </w:r>
    </w:p>
    <w:p w14:paraId="5D189416" w14:textId="77777777" w:rsidR="00DE419A" w:rsidRDefault="00DE419A">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 xml:space="preserve">第１条　</w:t>
      </w:r>
      <w:r w:rsidR="007A75EA" w:rsidRPr="007A75EA">
        <w:rPr>
          <w:rFonts w:ascii="ＭＳ 明朝" w:eastAsia="ＭＳ 明朝" w:hAnsi="ＭＳ 明朝" w:cs="ＭＳ 明朝" w:hint="eastAsia"/>
          <w:b/>
          <w:bCs/>
          <w:color w:val="000000"/>
        </w:rPr>
        <w:t>本町は、将来にわたって滞在交流拠点としての魅力を高め、来訪者の受入環境の充実、町内における滞在及び回遊の促進、観光資源の磨き上げその他の観光の振興を図る施策に要する費用に充てるため、地方税法（昭和</w:t>
      </w:r>
      <w:r w:rsidR="00896F0C">
        <w:rPr>
          <w:rFonts w:ascii="ＭＳ 明朝" w:eastAsia="ＭＳ 明朝" w:hAnsi="ＭＳ 明朝" w:cs="ＭＳ 明朝"/>
          <w:b/>
          <w:bCs/>
          <w:color w:val="000000"/>
        </w:rPr>
        <w:t>25</w:t>
      </w:r>
      <w:r w:rsidR="007A75EA" w:rsidRPr="007A75EA">
        <w:rPr>
          <w:rFonts w:ascii="ＭＳ 明朝" w:eastAsia="ＭＳ 明朝" w:hAnsi="ＭＳ 明朝" w:cs="ＭＳ 明朝" w:hint="eastAsia"/>
          <w:b/>
          <w:bCs/>
          <w:color w:val="000000"/>
        </w:rPr>
        <w:t>年法律第</w:t>
      </w:r>
      <w:r w:rsidR="00896F0C">
        <w:rPr>
          <w:rFonts w:ascii="ＭＳ 明朝" w:eastAsia="ＭＳ 明朝" w:hAnsi="ＭＳ 明朝" w:cs="ＭＳ 明朝"/>
          <w:b/>
          <w:bCs/>
          <w:color w:val="000000"/>
        </w:rPr>
        <w:t>226</w:t>
      </w:r>
      <w:r w:rsidR="007A75EA" w:rsidRPr="007A75EA">
        <w:rPr>
          <w:rFonts w:ascii="ＭＳ 明朝" w:eastAsia="ＭＳ 明朝" w:hAnsi="ＭＳ 明朝" w:cs="ＭＳ 明朝" w:hint="eastAsia"/>
          <w:b/>
          <w:bCs/>
          <w:color w:val="000000"/>
        </w:rPr>
        <w:t>号。以下「法」という。）第</w:t>
      </w:r>
      <w:r w:rsidR="007A75EA">
        <w:rPr>
          <w:rFonts w:ascii="ＭＳ 明朝" w:eastAsia="ＭＳ 明朝" w:hAnsi="ＭＳ 明朝" w:cs="ＭＳ 明朝" w:hint="eastAsia"/>
          <w:b/>
          <w:bCs/>
          <w:color w:val="000000"/>
        </w:rPr>
        <w:t>５</w:t>
      </w:r>
      <w:r w:rsidR="007A75EA" w:rsidRPr="007A75EA">
        <w:rPr>
          <w:rFonts w:ascii="ＭＳ 明朝" w:eastAsia="ＭＳ 明朝" w:hAnsi="ＭＳ 明朝" w:cs="ＭＳ 明朝" w:hint="eastAsia"/>
          <w:b/>
          <w:bCs/>
          <w:color w:val="000000"/>
        </w:rPr>
        <w:t>条第</w:t>
      </w:r>
      <w:r w:rsidR="007A75EA">
        <w:rPr>
          <w:rFonts w:ascii="ＭＳ 明朝" w:eastAsia="ＭＳ 明朝" w:hAnsi="ＭＳ 明朝" w:cs="ＭＳ 明朝" w:hint="eastAsia"/>
          <w:b/>
          <w:bCs/>
          <w:color w:val="000000"/>
        </w:rPr>
        <w:t>７</w:t>
      </w:r>
      <w:r w:rsidR="007A75EA" w:rsidRPr="007A75EA">
        <w:rPr>
          <w:rFonts w:ascii="ＭＳ 明朝" w:eastAsia="ＭＳ 明朝" w:hAnsi="ＭＳ 明朝" w:cs="ＭＳ 明朝" w:hint="eastAsia"/>
          <w:b/>
          <w:bCs/>
          <w:color w:val="000000"/>
        </w:rPr>
        <w:t>項の規定に基づき、宿泊税を課する。</w:t>
      </w:r>
    </w:p>
    <w:p w14:paraId="12F5ED2B"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（定義）</w:t>
      </w:r>
    </w:p>
    <w:p w14:paraId="7F984C41"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第２条　この条例において使用する用語の意義は、次の各号に掲げるものについて当該各号に定めるところによるほか、法及び大津町税条例（昭和</w:t>
      </w:r>
      <w:r>
        <w:rPr>
          <w:rFonts w:ascii="ＭＳ 明朝" w:eastAsia="ＭＳ 明朝" w:hAnsi="ＭＳ 明朝" w:cs="ＭＳ 明朝"/>
          <w:b/>
          <w:bCs/>
          <w:color w:val="000000"/>
        </w:rPr>
        <w:t>37</w:t>
      </w:r>
      <w:r>
        <w:rPr>
          <w:rFonts w:ascii="ＭＳ 明朝" w:eastAsia="ＭＳ 明朝" w:hAnsi="ＭＳ 明朝" w:cs="ＭＳ 明朝" w:hint="eastAsia"/>
          <w:b/>
          <w:bCs/>
          <w:color w:val="000000"/>
        </w:rPr>
        <w:t>年条例第５号。以下「町税条例」という。）の例による。</w:t>
      </w:r>
    </w:p>
    <w:p w14:paraId="10B25E51"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(1)</w:t>
      </w:r>
      <w:r>
        <w:rPr>
          <w:rFonts w:ascii="ＭＳ 明朝" w:eastAsia="ＭＳ 明朝" w:hAnsi="ＭＳ 明朝" w:cs="ＭＳ 明朝" w:hint="eastAsia"/>
          <w:b/>
          <w:bCs/>
          <w:color w:val="000000"/>
        </w:rPr>
        <w:t xml:space="preserve">　旅館業　旅館業法（昭和</w:t>
      </w:r>
      <w:r>
        <w:rPr>
          <w:rFonts w:ascii="ＭＳ 明朝" w:eastAsia="ＭＳ 明朝" w:hAnsi="ＭＳ 明朝" w:cs="ＭＳ 明朝"/>
          <w:b/>
          <w:bCs/>
          <w:color w:val="000000"/>
        </w:rPr>
        <w:t>23</w:t>
      </w:r>
      <w:r>
        <w:rPr>
          <w:rFonts w:ascii="ＭＳ 明朝" w:eastAsia="ＭＳ 明朝" w:hAnsi="ＭＳ 明朝" w:cs="ＭＳ 明朝" w:hint="eastAsia"/>
          <w:b/>
          <w:bCs/>
          <w:color w:val="000000"/>
        </w:rPr>
        <w:t>年法律第</w:t>
      </w:r>
      <w:r>
        <w:rPr>
          <w:rFonts w:ascii="ＭＳ 明朝" w:eastAsia="ＭＳ 明朝" w:hAnsi="ＭＳ 明朝" w:cs="ＭＳ 明朝"/>
          <w:b/>
          <w:bCs/>
          <w:color w:val="000000"/>
        </w:rPr>
        <w:t>138</w:t>
      </w:r>
      <w:r>
        <w:rPr>
          <w:rFonts w:ascii="ＭＳ 明朝" w:eastAsia="ＭＳ 明朝" w:hAnsi="ＭＳ 明朝" w:cs="ＭＳ 明朝" w:hint="eastAsia"/>
          <w:b/>
          <w:bCs/>
          <w:color w:val="000000"/>
        </w:rPr>
        <w:t>号）第２条第１項に規定する旅館業（同条第４項に規定する下宿営業を除く。）をいう。</w:t>
      </w:r>
    </w:p>
    <w:p w14:paraId="25D8F0EA"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(2)</w:t>
      </w:r>
      <w:r>
        <w:rPr>
          <w:rFonts w:ascii="ＭＳ 明朝" w:eastAsia="ＭＳ 明朝" w:hAnsi="ＭＳ 明朝" w:cs="ＭＳ 明朝" w:hint="eastAsia"/>
          <w:b/>
          <w:bCs/>
          <w:color w:val="000000"/>
        </w:rPr>
        <w:t xml:space="preserve">　住宅宿泊事業　住宅宿泊事業法（平成</w:t>
      </w:r>
      <w:r>
        <w:rPr>
          <w:rFonts w:ascii="ＭＳ 明朝" w:eastAsia="ＭＳ 明朝" w:hAnsi="ＭＳ 明朝" w:cs="ＭＳ 明朝"/>
          <w:b/>
          <w:bCs/>
          <w:color w:val="000000"/>
        </w:rPr>
        <w:t>29</w:t>
      </w:r>
      <w:r>
        <w:rPr>
          <w:rFonts w:ascii="ＭＳ 明朝" w:eastAsia="ＭＳ 明朝" w:hAnsi="ＭＳ 明朝" w:cs="ＭＳ 明朝" w:hint="eastAsia"/>
          <w:b/>
          <w:bCs/>
          <w:color w:val="000000"/>
        </w:rPr>
        <w:t>年法律第</w:t>
      </w:r>
      <w:r>
        <w:rPr>
          <w:rFonts w:ascii="ＭＳ 明朝" w:eastAsia="ＭＳ 明朝" w:hAnsi="ＭＳ 明朝" w:cs="ＭＳ 明朝"/>
          <w:b/>
          <w:bCs/>
          <w:color w:val="000000"/>
        </w:rPr>
        <w:t>65</w:t>
      </w:r>
      <w:r>
        <w:rPr>
          <w:rFonts w:ascii="ＭＳ 明朝" w:eastAsia="ＭＳ 明朝" w:hAnsi="ＭＳ 明朝" w:cs="ＭＳ 明朝" w:hint="eastAsia"/>
          <w:b/>
          <w:bCs/>
          <w:color w:val="000000"/>
        </w:rPr>
        <w:t>号）第２条第３項に規定する住宅宿泊事業をいう。</w:t>
      </w:r>
    </w:p>
    <w:p w14:paraId="0E9F1049"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(3)</w:t>
      </w:r>
      <w:r>
        <w:rPr>
          <w:rFonts w:ascii="ＭＳ 明朝" w:eastAsia="ＭＳ 明朝" w:hAnsi="ＭＳ 明朝" w:cs="ＭＳ 明朝" w:hint="eastAsia"/>
          <w:b/>
          <w:bCs/>
          <w:color w:val="000000"/>
        </w:rPr>
        <w:t xml:space="preserve">　宿泊施設　旅館業に係る施設又は住宅宿泊事業に係る住宅をいう。</w:t>
      </w:r>
    </w:p>
    <w:p w14:paraId="07407ABE"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(4)</w:t>
      </w:r>
      <w:r>
        <w:rPr>
          <w:rFonts w:ascii="ＭＳ 明朝" w:eastAsia="ＭＳ 明朝" w:hAnsi="ＭＳ 明朝" w:cs="ＭＳ 明朝" w:hint="eastAsia"/>
          <w:b/>
          <w:bCs/>
          <w:color w:val="000000"/>
        </w:rPr>
        <w:t xml:space="preserve">　宿泊　宿泊施設を利用する行為であつて町長が別に定めるものをいう。</w:t>
      </w:r>
    </w:p>
    <w:p w14:paraId="4FB183AB"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(5)</w:t>
      </w:r>
      <w:r>
        <w:rPr>
          <w:rFonts w:ascii="ＭＳ 明朝" w:eastAsia="ＭＳ 明朝" w:hAnsi="ＭＳ 明朝" w:cs="ＭＳ 明朝" w:hint="eastAsia"/>
          <w:b/>
          <w:bCs/>
          <w:color w:val="000000"/>
        </w:rPr>
        <w:t xml:space="preserve">　宿泊料金　宿泊の対価として支払うべき金額であつて規則で定めるものをいう。</w:t>
      </w:r>
    </w:p>
    <w:p w14:paraId="68151D3F"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（納税義務者等）</w:t>
      </w:r>
    </w:p>
    <w:p w14:paraId="0D0FE9D5"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第３条　宿泊税は、宿泊施設において、宿泊料金を受けて行われる宿泊に対し、その宿泊者に課する。</w:t>
      </w:r>
    </w:p>
    <w:p w14:paraId="368A5218"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（税率）</w:t>
      </w:r>
    </w:p>
    <w:p w14:paraId="737C21A8"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第４条　宿泊税の税率は、宿泊者１人１泊について、</w:t>
      </w:r>
      <w:r>
        <w:rPr>
          <w:rFonts w:ascii="ＭＳ 明朝" w:eastAsia="ＭＳ 明朝" w:hAnsi="ＭＳ 明朝" w:cs="ＭＳ 明朝"/>
          <w:b/>
          <w:bCs/>
          <w:color w:val="000000"/>
        </w:rPr>
        <w:t>200</w:t>
      </w:r>
      <w:r>
        <w:rPr>
          <w:rFonts w:ascii="ＭＳ 明朝" w:eastAsia="ＭＳ 明朝" w:hAnsi="ＭＳ 明朝" w:cs="ＭＳ 明朝" w:hint="eastAsia"/>
          <w:b/>
          <w:bCs/>
          <w:color w:val="000000"/>
        </w:rPr>
        <w:t>円とする。</w:t>
      </w:r>
    </w:p>
    <w:p w14:paraId="7C241A0C"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（減免）</w:t>
      </w:r>
    </w:p>
    <w:p w14:paraId="10082D7B"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第５条　町長は、天災その他特別の事情がある場合において、宿泊税の減免の必要があると認める者に対し、宿泊税を減免することができる。</w:t>
      </w:r>
    </w:p>
    <w:p w14:paraId="24C5898C"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lastRenderedPageBreak/>
        <w:t>２　前項の規定による宿泊税の減免を受けようとする者が行うべき手続その他宿泊税の減免について必要な事項は、町長が別に定める。</w:t>
      </w:r>
    </w:p>
    <w:p w14:paraId="493A8CBC"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（徴収の方法）</w:t>
      </w:r>
    </w:p>
    <w:p w14:paraId="6635F012"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第６条　宿泊税は、特別徴収の方法によつて徴収する。</w:t>
      </w:r>
    </w:p>
    <w:p w14:paraId="3E47D255"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（特別徴収義務者）</w:t>
      </w:r>
    </w:p>
    <w:p w14:paraId="645CE104"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第７条　宿泊税の特別徴収義務者（以下「特別徴収義務者」という。）は、旅館業又は住宅宿泊事業の経営者とする。</w:t>
      </w:r>
    </w:p>
    <w:p w14:paraId="5A3143FF"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２　前項の規定にかかわらず、町長は、必要があると認めるときは、宿泊税の徴収について便宜を有すると認める者を特別徴収義務者に指定することができる。</w:t>
      </w:r>
    </w:p>
    <w:p w14:paraId="2F0A7CE8"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３　特別徴収義務者は、宿泊施設における宿泊者が納付すべき宿泊税を徴収しなければならない。</w:t>
      </w:r>
    </w:p>
    <w:p w14:paraId="4066A001"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（特別徴収義務者の申告等）</w:t>
      </w:r>
    </w:p>
    <w:p w14:paraId="3C152A65"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第８条　旅館業又は住宅宿泊事業を経営しようとする者は旅館業又は住宅宿泊事業を開始する日の前日までに、前条第２項の規定により指定を受けた特別徴収義務者は指定を受けた日から</w:t>
      </w:r>
      <w:r>
        <w:rPr>
          <w:rFonts w:ascii="ＭＳ 明朝" w:eastAsia="ＭＳ 明朝" w:hAnsi="ＭＳ 明朝" w:cs="ＭＳ 明朝"/>
          <w:b/>
          <w:bCs/>
          <w:color w:val="000000"/>
        </w:rPr>
        <w:t>10</w:t>
      </w:r>
      <w:r>
        <w:rPr>
          <w:rFonts w:ascii="ＭＳ 明朝" w:eastAsia="ＭＳ 明朝" w:hAnsi="ＭＳ 明朝" w:cs="ＭＳ 明朝" w:hint="eastAsia"/>
          <w:b/>
          <w:bCs/>
          <w:color w:val="000000"/>
        </w:rPr>
        <w:t>日以内に、宿泊施設ごとに、次に掲げる事項を記載した申告書にその事由を証明する書類を添付して町長に申告しなければならない。</w:t>
      </w:r>
    </w:p>
    <w:p w14:paraId="13082AFA"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(1)</w:t>
      </w:r>
      <w:r>
        <w:rPr>
          <w:rFonts w:ascii="ＭＳ 明朝" w:eastAsia="ＭＳ 明朝" w:hAnsi="ＭＳ 明朝" w:cs="ＭＳ 明朝" w:hint="eastAsia"/>
          <w:b/>
          <w:bCs/>
          <w:color w:val="000000"/>
        </w:rPr>
        <w:t xml:space="preserve">　住所又は事務所若しくは事業所の所在地、氏名又は名称及び個人番号（行政手続における特定の個人を識別するための番号の利用等に関する法律（平成</w:t>
      </w:r>
      <w:r>
        <w:rPr>
          <w:rFonts w:ascii="ＭＳ 明朝" w:eastAsia="ＭＳ 明朝" w:hAnsi="ＭＳ 明朝" w:cs="ＭＳ 明朝"/>
          <w:b/>
          <w:bCs/>
          <w:color w:val="000000"/>
        </w:rPr>
        <w:t>25</w:t>
      </w:r>
      <w:r>
        <w:rPr>
          <w:rFonts w:ascii="ＭＳ 明朝" w:eastAsia="ＭＳ 明朝" w:hAnsi="ＭＳ 明朝" w:cs="ＭＳ 明朝" w:hint="eastAsia"/>
          <w:b/>
          <w:bCs/>
          <w:color w:val="000000"/>
        </w:rPr>
        <w:t>年法律第</w:t>
      </w:r>
      <w:r>
        <w:rPr>
          <w:rFonts w:ascii="ＭＳ 明朝" w:eastAsia="ＭＳ 明朝" w:hAnsi="ＭＳ 明朝" w:cs="ＭＳ 明朝"/>
          <w:b/>
          <w:bCs/>
          <w:color w:val="000000"/>
        </w:rPr>
        <w:t>27</w:t>
      </w:r>
      <w:r>
        <w:rPr>
          <w:rFonts w:ascii="ＭＳ 明朝" w:eastAsia="ＭＳ 明朝" w:hAnsi="ＭＳ 明朝" w:cs="ＭＳ 明朝" w:hint="eastAsia"/>
          <w:b/>
          <w:bCs/>
          <w:color w:val="000000"/>
        </w:rPr>
        <w:t>号）第２条第５項に規定する個人番号をいう。以下この号において同じ。）又は法人番号（同条第</w:t>
      </w:r>
      <w:r>
        <w:rPr>
          <w:rFonts w:ascii="ＭＳ 明朝" w:eastAsia="ＭＳ 明朝" w:hAnsi="ＭＳ 明朝" w:cs="ＭＳ 明朝"/>
          <w:b/>
          <w:bCs/>
          <w:color w:val="000000"/>
        </w:rPr>
        <w:t>16</w:t>
      </w:r>
      <w:r>
        <w:rPr>
          <w:rFonts w:ascii="ＭＳ 明朝" w:eastAsia="ＭＳ 明朝" w:hAnsi="ＭＳ 明朝" w:cs="ＭＳ 明朝" w:hint="eastAsia"/>
          <w:b/>
          <w:bCs/>
          <w:color w:val="000000"/>
        </w:rPr>
        <w:t>項に規定する法人番号をいう。以下この号において同じ。）（個人番号又は法人番号を有しない者にあつては、住所又は事務所若しくは事業所の所在地及び氏名又は名称）</w:t>
      </w:r>
    </w:p>
    <w:p w14:paraId="3B657AD5"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(2)</w:t>
      </w:r>
      <w:r>
        <w:rPr>
          <w:rFonts w:ascii="ＭＳ 明朝" w:eastAsia="ＭＳ 明朝" w:hAnsi="ＭＳ 明朝" w:cs="ＭＳ 明朝" w:hint="eastAsia"/>
          <w:b/>
          <w:bCs/>
          <w:color w:val="000000"/>
        </w:rPr>
        <w:t xml:space="preserve">　宿泊施設の所在地及び名称</w:t>
      </w:r>
    </w:p>
    <w:p w14:paraId="3F261831"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(3)</w:t>
      </w:r>
      <w:r>
        <w:rPr>
          <w:rFonts w:ascii="ＭＳ 明朝" w:eastAsia="ＭＳ 明朝" w:hAnsi="ＭＳ 明朝" w:cs="ＭＳ 明朝" w:hint="eastAsia"/>
          <w:b/>
          <w:bCs/>
          <w:color w:val="000000"/>
        </w:rPr>
        <w:t xml:space="preserve">　客室数その他設備の概要</w:t>
      </w:r>
    </w:p>
    <w:p w14:paraId="337AEF56"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(4)</w:t>
      </w:r>
      <w:r>
        <w:rPr>
          <w:rFonts w:ascii="ＭＳ 明朝" w:eastAsia="ＭＳ 明朝" w:hAnsi="ＭＳ 明朝" w:cs="ＭＳ 明朝" w:hint="eastAsia"/>
          <w:b/>
          <w:bCs/>
          <w:color w:val="000000"/>
        </w:rPr>
        <w:t xml:space="preserve">　経営開始予定年月日（申告の日において既に経営を開始している場合にあつては、経営開始年月日）</w:t>
      </w:r>
    </w:p>
    <w:p w14:paraId="0E3C806D"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(5)</w:t>
      </w:r>
      <w:r>
        <w:rPr>
          <w:rFonts w:ascii="ＭＳ 明朝" w:eastAsia="ＭＳ 明朝" w:hAnsi="ＭＳ 明朝" w:cs="ＭＳ 明朝" w:hint="eastAsia"/>
          <w:b/>
          <w:bCs/>
          <w:color w:val="000000"/>
        </w:rPr>
        <w:t xml:space="preserve">　前各号に掲げるもののほか、町長が必要と認める事項</w:t>
      </w:r>
    </w:p>
    <w:p w14:paraId="42178254"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２　前項の規定による申告をした者は、同項各号に掲げる事項に異動が</w:t>
      </w:r>
      <w:r>
        <w:rPr>
          <w:rFonts w:ascii="ＭＳ 明朝" w:eastAsia="ＭＳ 明朝" w:hAnsi="ＭＳ 明朝" w:cs="ＭＳ 明朝" w:hint="eastAsia"/>
          <w:b/>
          <w:bCs/>
          <w:color w:val="000000"/>
        </w:rPr>
        <w:lastRenderedPageBreak/>
        <w:t>あつたときは、遅滞なく、その旨を町長に申告しなければならない。</w:t>
      </w:r>
    </w:p>
    <w:p w14:paraId="1AEFBB37"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３　特別徴収義務者は、宿泊施設の経営を１月以上休止しようとするときは、遅滞なく、その旨を町長に届け出なければならない。</w:t>
      </w:r>
    </w:p>
    <w:p w14:paraId="79EDF9A1"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４　前項の規定による届出をした者は、当該届出に係る宿泊施設の経営を再開しようとするときは、遅滞なく、その旨を町長に届け出なければならない。</w:t>
      </w:r>
    </w:p>
    <w:p w14:paraId="398E8EB9"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５　特別徴収義務者は、宿泊施設の経営を廃止したときは、廃止した日から</w:t>
      </w:r>
      <w:r>
        <w:rPr>
          <w:rFonts w:ascii="ＭＳ 明朝" w:eastAsia="ＭＳ 明朝" w:hAnsi="ＭＳ 明朝" w:cs="ＭＳ 明朝"/>
          <w:b/>
          <w:bCs/>
          <w:color w:val="000000"/>
        </w:rPr>
        <w:t>10</w:t>
      </w:r>
      <w:r>
        <w:rPr>
          <w:rFonts w:ascii="ＭＳ 明朝" w:eastAsia="ＭＳ 明朝" w:hAnsi="ＭＳ 明朝" w:cs="ＭＳ 明朝" w:hint="eastAsia"/>
          <w:b/>
          <w:bCs/>
          <w:color w:val="000000"/>
        </w:rPr>
        <w:t>日以内に、その旨を町長に届け出なければならない。</w:t>
      </w:r>
    </w:p>
    <w:p w14:paraId="2D062527"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（納税管理人）</w:t>
      </w:r>
    </w:p>
    <w:p w14:paraId="5FCC09C1"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第９条　特別徴収義務者は、町内に住所、居所、事務所又は事業所（以下この項において「住所等」という。）を有しない場合においては、町内に住所等を有する者（個人にあつては、独立の生計を有する者に限る。）のうちから納税管理人を定め、これを定める必要が生じた日から</w:t>
      </w:r>
      <w:r>
        <w:rPr>
          <w:rFonts w:ascii="ＭＳ 明朝" w:eastAsia="ＭＳ 明朝" w:hAnsi="ＭＳ 明朝" w:cs="ＭＳ 明朝"/>
          <w:b/>
          <w:bCs/>
          <w:color w:val="000000"/>
        </w:rPr>
        <w:t>10</w:t>
      </w:r>
      <w:r>
        <w:rPr>
          <w:rFonts w:ascii="ＭＳ 明朝" w:eastAsia="ＭＳ 明朝" w:hAnsi="ＭＳ 明朝" w:cs="ＭＳ 明朝" w:hint="eastAsia"/>
          <w:b/>
          <w:bCs/>
          <w:color w:val="000000"/>
        </w:rPr>
        <w:t>日以内に町長に申告し、又は町外に住所等を有する者（個人にあつては、独立の生計を有する者に限る。）のうち納入に関する一切の事項の処理につき便宜を有するものを納税管理人として定めることについて、これを定める必要が生じた日から</w:t>
      </w:r>
      <w:r>
        <w:rPr>
          <w:rFonts w:ascii="ＭＳ 明朝" w:eastAsia="ＭＳ 明朝" w:hAnsi="ＭＳ 明朝" w:cs="ＭＳ 明朝"/>
          <w:b/>
          <w:bCs/>
          <w:color w:val="000000"/>
        </w:rPr>
        <w:t>10</w:t>
      </w:r>
      <w:r>
        <w:rPr>
          <w:rFonts w:ascii="ＭＳ 明朝" w:eastAsia="ＭＳ 明朝" w:hAnsi="ＭＳ 明朝" w:cs="ＭＳ 明朝" w:hint="eastAsia"/>
          <w:b/>
          <w:bCs/>
          <w:color w:val="000000"/>
        </w:rPr>
        <w:t>日以内に町長に申請して、その承認を受けなければならない。納税管理人を変更し、又は変更しようとする場合その他申告し、又は申請した事項に異動を生じた場合においても、また、同様とする。</w:t>
      </w:r>
    </w:p>
    <w:p w14:paraId="319F20FC"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２　前項の規定にかかわらず、当該特別徴収義務者は、当該特別徴収義務者に係る宿泊税の徴収の確保に支障がないことについて町長に申請してその認定を受けたときは、納税管理人を定めることを要しない。この場合において、当該申請した事項に異動を生じたときは、その異動を生じた日から</w:t>
      </w:r>
      <w:r>
        <w:rPr>
          <w:rFonts w:ascii="ＭＳ 明朝" w:eastAsia="ＭＳ 明朝" w:hAnsi="ＭＳ 明朝" w:cs="ＭＳ 明朝"/>
          <w:b/>
          <w:bCs/>
          <w:color w:val="000000"/>
        </w:rPr>
        <w:t>10</w:t>
      </w:r>
      <w:r>
        <w:rPr>
          <w:rFonts w:ascii="ＭＳ 明朝" w:eastAsia="ＭＳ 明朝" w:hAnsi="ＭＳ 明朝" w:cs="ＭＳ 明朝" w:hint="eastAsia"/>
          <w:b/>
          <w:bCs/>
          <w:color w:val="000000"/>
        </w:rPr>
        <w:t>日以内にその旨を町長に届け出なければならない。</w:t>
      </w:r>
    </w:p>
    <w:p w14:paraId="40C11E4A"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（申告納入）</w:t>
      </w:r>
    </w:p>
    <w:p w14:paraId="4BB3E64E"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w:t>
      </w:r>
      <w:r>
        <w:rPr>
          <w:rFonts w:ascii="ＭＳ 明朝" w:eastAsia="ＭＳ 明朝" w:hAnsi="ＭＳ 明朝" w:cs="ＭＳ 明朝"/>
          <w:b/>
          <w:bCs/>
          <w:color w:val="000000"/>
        </w:rPr>
        <w:t>10</w:t>
      </w:r>
      <w:r>
        <w:rPr>
          <w:rFonts w:ascii="ＭＳ 明朝" w:eastAsia="ＭＳ 明朝" w:hAnsi="ＭＳ 明朝" w:cs="ＭＳ 明朝" w:hint="eastAsia"/>
          <w:b/>
          <w:bCs/>
          <w:color w:val="000000"/>
        </w:rPr>
        <w:t>条　特別徴収義務者は、毎月末日までに、前月１日から同月末日までの期間に徴収すべき宿泊税に係る宿泊の総数、税額その他必要な事項を記載した納入申告書を町長に提出し、及び当該申告書に係る納入金を納入書によつて納入しなければならない。</w:t>
      </w:r>
    </w:p>
    <w:p w14:paraId="4F972DFA"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２　特別徴収義務者が申告納入すべき宿泊税額が町長が別に定める金額</w:t>
      </w:r>
      <w:r>
        <w:rPr>
          <w:rFonts w:ascii="ＭＳ 明朝" w:eastAsia="ＭＳ 明朝" w:hAnsi="ＭＳ 明朝" w:cs="ＭＳ 明朝" w:hint="eastAsia"/>
          <w:b/>
          <w:bCs/>
          <w:color w:val="000000"/>
        </w:rPr>
        <w:lastRenderedPageBreak/>
        <w:t>以下であることその他町長が別に定める要件に該当する者として町長の承認を受けた場合には、次の表の左欄に掲げる期間に徴収すべき宿泊税に係る宿泊の総数、税額その他必要な事項を記載した納入申告書を、前項の規定にかかわらず、同表の右欄に掲げる日までに町長に提出するとともに、当該納入申告書に係る納入金を納入しなければならない。ただし、宿泊施設の経営を１月以上休止しようとする場合又は廃止した場合には、その休止しようとする日又は廃止した日までに徴収すべき宿泊税について、その日から１月以内にこれを申告納入しなければならない。</w:t>
      </w:r>
    </w:p>
    <w:tbl>
      <w:tblPr>
        <w:tblW w:w="0" w:type="auto"/>
        <w:tblInd w:w="5" w:type="dxa"/>
        <w:tblLayout w:type="fixed"/>
        <w:tblCellMar>
          <w:left w:w="0" w:type="dxa"/>
          <w:right w:w="0" w:type="dxa"/>
        </w:tblCellMar>
        <w:tblLook w:val="0000" w:firstRow="0" w:lastRow="0" w:firstColumn="0" w:lastColumn="0" w:noHBand="0" w:noVBand="0"/>
      </w:tblPr>
      <w:tblGrid>
        <w:gridCol w:w="4251"/>
        <w:gridCol w:w="4251"/>
      </w:tblGrid>
      <w:tr w:rsidR="00896F0C" w14:paraId="37DA077C" w14:textId="77777777" w:rsidTr="00BF3395">
        <w:tblPrEx>
          <w:tblCellMar>
            <w:top w:w="0" w:type="dxa"/>
            <w:left w:w="0" w:type="dxa"/>
            <w:bottom w:w="0" w:type="dxa"/>
            <w:right w:w="0" w:type="dxa"/>
          </w:tblCellMar>
        </w:tblPrEx>
        <w:tc>
          <w:tcPr>
            <w:tcW w:w="4251" w:type="dxa"/>
            <w:tcBorders>
              <w:top w:val="single" w:sz="4" w:space="0" w:color="000000"/>
              <w:left w:val="single" w:sz="4" w:space="0" w:color="000000"/>
              <w:bottom w:val="single" w:sz="4" w:space="0" w:color="000000"/>
              <w:right w:val="single" w:sz="4" w:space="0" w:color="000000"/>
            </w:tcBorders>
          </w:tcPr>
          <w:p w14:paraId="75CBC262" w14:textId="77777777" w:rsidR="00896F0C" w:rsidRDefault="00896F0C" w:rsidP="00BF3395">
            <w:pPr>
              <w:spacing w:line="180" w:lineRule="atLeast"/>
              <w:rPr>
                <w:rFonts w:ascii="ＭＳ 明朝" w:eastAsia="ＭＳ 明朝" w:hAnsi="ＭＳ 明朝" w:cs="ＭＳ 明朝"/>
                <w:b/>
                <w:bCs/>
                <w:color w:val="000000"/>
              </w:rPr>
            </w:pPr>
            <w:r>
              <w:rPr>
                <w:rFonts w:ascii="ＭＳ 明朝" w:eastAsia="ＭＳ 明朝" w:hAnsi="ＭＳ 明朝" w:cs="ＭＳ 明朝"/>
                <w:b/>
                <w:bCs/>
                <w:color w:val="000000"/>
              </w:rPr>
              <w:t>12</w:t>
            </w:r>
            <w:r>
              <w:rPr>
                <w:rFonts w:ascii="ＭＳ 明朝" w:eastAsia="ＭＳ 明朝" w:hAnsi="ＭＳ 明朝" w:cs="ＭＳ 明朝" w:hint="eastAsia"/>
                <w:b/>
                <w:bCs/>
                <w:color w:val="000000"/>
              </w:rPr>
              <w:t>月１日から２月末日まで</w:t>
            </w:r>
          </w:p>
        </w:tc>
        <w:tc>
          <w:tcPr>
            <w:tcW w:w="4251" w:type="dxa"/>
            <w:tcBorders>
              <w:top w:val="single" w:sz="4" w:space="0" w:color="000000"/>
              <w:left w:val="nil"/>
              <w:bottom w:val="single" w:sz="4" w:space="0" w:color="000000"/>
              <w:right w:val="single" w:sz="4" w:space="0" w:color="000000"/>
            </w:tcBorders>
          </w:tcPr>
          <w:p w14:paraId="24ED1F64" w14:textId="77777777" w:rsidR="00896F0C" w:rsidRDefault="00896F0C" w:rsidP="00BF3395">
            <w:pPr>
              <w:spacing w:line="180" w:lineRule="atLeast"/>
              <w:rPr>
                <w:rFonts w:ascii="ＭＳ 明朝" w:eastAsia="ＭＳ 明朝" w:hAnsi="ＭＳ 明朝" w:cs="ＭＳ 明朝"/>
                <w:b/>
                <w:bCs/>
                <w:color w:val="000000"/>
              </w:rPr>
            </w:pPr>
            <w:r>
              <w:rPr>
                <w:rFonts w:ascii="ＭＳ 明朝" w:eastAsia="ＭＳ 明朝" w:hAnsi="ＭＳ 明朝" w:cs="ＭＳ 明朝" w:hint="eastAsia"/>
                <w:b/>
                <w:bCs/>
                <w:color w:val="000000"/>
              </w:rPr>
              <w:t>３月末日</w:t>
            </w:r>
          </w:p>
        </w:tc>
      </w:tr>
      <w:tr w:rsidR="00896F0C" w14:paraId="09306197" w14:textId="77777777" w:rsidTr="00BF3395">
        <w:tblPrEx>
          <w:tblCellMar>
            <w:top w:w="0" w:type="dxa"/>
            <w:left w:w="0" w:type="dxa"/>
            <w:bottom w:w="0" w:type="dxa"/>
            <w:right w:w="0" w:type="dxa"/>
          </w:tblCellMar>
        </w:tblPrEx>
        <w:tc>
          <w:tcPr>
            <w:tcW w:w="4251" w:type="dxa"/>
            <w:tcBorders>
              <w:top w:val="nil"/>
              <w:left w:val="single" w:sz="4" w:space="0" w:color="000000"/>
              <w:bottom w:val="single" w:sz="4" w:space="0" w:color="000000"/>
              <w:right w:val="single" w:sz="4" w:space="0" w:color="000000"/>
            </w:tcBorders>
          </w:tcPr>
          <w:p w14:paraId="425DF6D0" w14:textId="77777777" w:rsidR="00896F0C" w:rsidRDefault="00896F0C" w:rsidP="00BF3395">
            <w:pPr>
              <w:spacing w:line="180" w:lineRule="atLeast"/>
              <w:rPr>
                <w:rFonts w:ascii="ＭＳ 明朝" w:eastAsia="ＭＳ 明朝" w:hAnsi="ＭＳ 明朝" w:cs="ＭＳ 明朝"/>
                <w:b/>
                <w:bCs/>
                <w:color w:val="000000"/>
              </w:rPr>
            </w:pPr>
            <w:r>
              <w:rPr>
                <w:rFonts w:ascii="ＭＳ 明朝" w:eastAsia="ＭＳ 明朝" w:hAnsi="ＭＳ 明朝" w:cs="ＭＳ 明朝" w:hint="eastAsia"/>
                <w:b/>
                <w:bCs/>
                <w:color w:val="000000"/>
              </w:rPr>
              <w:t>３月１日から５月末日まで</w:t>
            </w:r>
          </w:p>
        </w:tc>
        <w:tc>
          <w:tcPr>
            <w:tcW w:w="4251" w:type="dxa"/>
            <w:tcBorders>
              <w:top w:val="nil"/>
              <w:left w:val="nil"/>
              <w:bottom w:val="single" w:sz="4" w:space="0" w:color="000000"/>
              <w:right w:val="single" w:sz="4" w:space="0" w:color="000000"/>
            </w:tcBorders>
          </w:tcPr>
          <w:p w14:paraId="29D27071" w14:textId="77777777" w:rsidR="00896F0C" w:rsidRDefault="00896F0C" w:rsidP="00BF3395">
            <w:pPr>
              <w:spacing w:line="180" w:lineRule="atLeast"/>
              <w:rPr>
                <w:rFonts w:ascii="ＭＳ 明朝" w:eastAsia="ＭＳ 明朝" w:hAnsi="ＭＳ 明朝" w:cs="ＭＳ 明朝"/>
                <w:b/>
                <w:bCs/>
                <w:color w:val="000000"/>
              </w:rPr>
            </w:pPr>
            <w:r>
              <w:rPr>
                <w:rFonts w:ascii="ＭＳ 明朝" w:eastAsia="ＭＳ 明朝" w:hAnsi="ＭＳ 明朝" w:cs="ＭＳ 明朝" w:hint="eastAsia"/>
                <w:b/>
                <w:bCs/>
                <w:color w:val="000000"/>
              </w:rPr>
              <w:t>６月末日</w:t>
            </w:r>
          </w:p>
        </w:tc>
      </w:tr>
      <w:tr w:rsidR="00896F0C" w14:paraId="34C848FE" w14:textId="77777777" w:rsidTr="00BF3395">
        <w:tblPrEx>
          <w:tblCellMar>
            <w:top w:w="0" w:type="dxa"/>
            <w:left w:w="0" w:type="dxa"/>
            <w:bottom w:w="0" w:type="dxa"/>
            <w:right w:w="0" w:type="dxa"/>
          </w:tblCellMar>
        </w:tblPrEx>
        <w:tc>
          <w:tcPr>
            <w:tcW w:w="4251" w:type="dxa"/>
            <w:tcBorders>
              <w:top w:val="nil"/>
              <w:left w:val="single" w:sz="4" w:space="0" w:color="000000"/>
              <w:bottom w:val="single" w:sz="4" w:space="0" w:color="000000"/>
              <w:right w:val="single" w:sz="4" w:space="0" w:color="000000"/>
            </w:tcBorders>
          </w:tcPr>
          <w:p w14:paraId="201C9CB9" w14:textId="77777777" w:rsidR="00896F0C" w:rsidRDefault="00896F0C" w:rsidP="00BF3395">
            <w:pPr>
              <w:spacing w:line="180" w:lineRule="atLeast"/>
              <w:rPr>
                <w:rFonts w:ascii="ＭＳ 明朝" w:eastAsia="ＭＳ 明朝" w:hAnsi="ＭＳ 明朝" w:cs="ＭＳ 明朝"/>
                <w:b/>
                <w:bCs/>
                <w:color w:val="000000"/>
              </w:rPr>
            </w:pPr>
            <w:r>
              <w:rPr>
                <w:rFonts w:ascii="ＭＳ 明朝" w:eastAsia="ＭＳ 明朝" w:hAnsi="ＭＳ 明朝" w:cs="ＭＳ 明朝" w:hint="eastAsia"/>
                <w:b/>
                <w:bCs/>
                <w:color w:val="000000"/>
              </w:rPr>
              <w:t>６月１日から８月末日まで</w:t>
            </w:r>
          </w:p>
        </w:tc>
        <w:tc>
          <w:tcPr>
            <w:tcW w:w="4251" w:type="dxa"/>
            <w:tcBorders>
              <w:top w:val="nil"/>
              <w:left w:val="nil"/>
              <w:bottom w:val="single" w:sz="4" w:space="0" w:color="000000"/>
              <w:right w:val="single" w:sz="4" w:space="0" w:color="000000"/>
            </w:tcBorders>
          </w:tcPr>
          <w:p w14:paraId="04B527E6" w14:textId="77777777" w:rsidR="00896F0C" w:rsidRDefault="00896F0C" w:rsidP="00BF3395">
            <w:pPr>
              <w:spacing w:line="180" w:lineRule="atLeast"/>
              <w:rPr>
                <w:rFonts w:ascii="ＭＳ 明朝" w:eastAsia="ＭＳ 明朝" w:hAnsi="ＭＳ 明朝" w:cs="ＭＳ 明朝"/>
                <w:b/>
                <w:bCs/>
                <w:color w:val="000000"/>
              </w:rPr>
            </w:pPr>
            <w:r>
              <w:rPr>
                <w:rFonts w:ascii="ＭＳ 明朝" w:eastAsia="ＭＳ 明朝" w:hAnsi="ＭＳ 明朝" w:cs="ＭＳ 明朝" w:hint="eastAsia"/>
                <w:b/>
                <w:bCs/>
                <w:color w:val="000000"/>
              </w:rPr>
              <w:t>９月末日</w:t>
            </w:r>
          </w:p>
        </w:tc>
      </w:tr>
      <w:tr w:rsidR="00896F0C" w14:paraId="6C06A67A" w14:textId="77777777" w:rsidTr="00BF3395">
        <w:tblPrEx>
          <w:tblCellMar>
            <w:top w:w="0" w:type="dxa"/>
            <w:left w:w="0" w:type="dxa"/>
            <w:bottom w:w="0" w:type="dxa"/>
            <w:right w:w="0" w:type="dxa"/>
          </w:tblCellMar>
        </w:tblPrEx>
        <w:tc>
          <w:tcPr>
            <w:tcW w:w="4251" w:type="dxa"/>
            <w:tcBorders>
              <w:top w:val="nil"/>
              <w:left w:val="single" w:sz="4" w:space="0" w:color="000000"/>
              <w:bottom w:val="single" w:sz="4" w:space="0" w:color="000000"/>
              <w:right w:val="single" w:sz="4" w:space="0" w:color="000000"/>
            </w:tcBorders>
          </w:tcPr>
          <w:p w14:paraId="02A51916" w14:textId="77777777" w:rsidR="00896F0C" w:rsidRDefault="00896F0C" w:rsidP="00BF3395">
            <w:pPr>
              <w:spacing w:line="180" w:lineRule="atLeast"/>
              <w:rPr>
                <w:rFonts w:ascii="ＭＳ 明朝" w:eastAsia="ＭＳ 明朝" w:hAnsi="ＭＳ 明朝" w:cs="ＭＳ 明朝"/>
                <w:b/>
                <w:bCs/>
                <w:color w:val="000000"/>
              </w:rPr>
            </w:pPr>
            <w:r>
              <w:rPr>
                <w:rFonts w:ascii="ＭＳ 明朝" w:eastAsia="ＭＳ 明朝" w:hAnsi="ＭＳ 明朝" w:cs="ＭＳ 明朝" w:hint="eastAsia"/>
                <w:b/>
                <w:bCs/>
                <w:color w:val="000000"/>
              </w:rPr>
              <w:t>９月１日から</w:t>
            </w:r>
            <w:r>
              <w:rPr>
                <w:rFonts w:ascii="ＭＳ 明朝" w:eastAsia="ＭＳ 明朝" w:hAnsi="ＭＳ 明朝" w:cs="ＭＳ 明朝"/>
                <w:b/>
                <w:bCs/>
                <w:color w:val="000000"/>
              </w:rPr>
              <w:t>11</w:t>
            </w:r>
            <w:r>
              <w:rPr>
                <w:rFonts w:ascii="ＭＳ 明朝" w:eastAsia="ＭＳ 明朝" w:hAnsi="ＭＳ 明朝" w:cs="ＭＳ 明朝" w:hint="eastAsia"/>
                <w:b/>
                <w:bCs/>
                <w:color w:val="000000"/>
              </w:rPr>
              <w:t>月末日まで</w:t>
            </w:r>
          </w:p>
        </w:tc>
        <w:tc>
          <w:tcPr>
            <w:tcW w:w="4251" w:type="dxa"/>
            <w:tcBorders>
              <w:top w:val="nil"/>
              <w:left w:val="nil"/>
              <w:bottom w:val="single" w:sz="4" w:space="0" w:color="000000"/>
              <w:right w:val="single" w:sz="4" w:space="0" w:color="000000"/>
            </w:tcBorders>
          </w:tcPr>
          <w:p w14:paraId="12C0082F" w14:textId="77777777" w:rsidR="00896F0C" w:rsidRDefault="00896F0C" w:rsidP="00BF3395">
            <w:pPr>
              <w:spacing w:line="180" w:lineRule="atLeast"/>
              <w:rPr>
                <w:rFonts w:ascii="ＭＳ 明朝" w:eastAsia="ＭＳ 明朝" w:hAnsi="ＭＳ 明朝" w:cs="ＭＳ 明朝"/>
                <w:b/>
                <w:bCs/>
                <w:color w:val="000000"/>
              </w:rPr>
            </w:pPr>
            <w:r>
              <w:rPr>
                <w:rFonts w:ascii="ＭＳ 明朝" w:eastAsia="ＭＳ 明朝" w:hAnsi="ＭＳ 明朝" w:cs="ＭＳ 明朝"/>
                <w:b/>
                <w:bCs/>
                <w:color w:val="000000"/>
              </w:rPr>
              <w:t>12</w:t>
            </w:r>
            <w:r>
              <w:rPr>
                <w:rFonts w:ascii="ＭＳ 明朝" w:eastAsia="ＭＳ 明朝" w:hAnsi="ＭＳ 明朝" w:cs="ＭＳ 明朝" w:hint="eastAsia"/>
                <w:b/>
                <w:bCs/>
                <w:color w:val="000000"/>
              </w:rPr>
              <w:t>月末日</w:t>
            </w:r>
          </w:p>
        </w:tc>
      </w:tr>
    </w:tbl>
    <w:p w14:paraId="562D7807"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３　町長は、前項の承認を受けた特別徴収義務者が同項に規定する要件に該当しなくなつたと認めるときは、同項の承認を取り消すことができる。</w:t>
      </w:r>
    </w:p>
    <w:p w14:paraId="296278FD"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（不足金額等の納入の手続）</w:t>
      </w:r>
    </w:p>
    <w:p w14:paraId="41C85096"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w:t>
      </w:r>
      <w:r>
        <w:rPr>
          <w:rFonts w:ascii="ＭＳ 明朝" w:eastAsia="ＭＳ 明朝" w:hAnsi="ＭＳ 明朝" w:cs="ＭＳ 明朝"/>
          <w:b/>
          <w:bCs/>
          <w:color w:val="000000"/>
        </w:rPr>
        <w:t>11</w:t>
      </w:r>
      <w:r>
        <w:rPr>
          <w:rFonts w:ascii="ＭＳ 明朝" w:eastAsia="ＭＳ 明朝" w:hAnsi="ＭＳ 明朝" w:cs="ＭＳ 明朝" w:hint="eastAsia"/>
          <w:b/>
          <w:bCs/>
          <w:color w:val="000000"/>
        </w:rPr>
        <w:t>条　特別徴収義務者は、法第</w:t>
      </w:r>
      <w:r>
        <w:rPr>
          <w:rFonts w:ascii="ＭＳ 明朝" w:eastAsia="ＭＳ 明朝" w:hAnsi="ＭＳ 明朝" w:cs="ＭＳ 明朝"/>
          <w:b/>
          <w:bCs/>
          <w:color w:val="000000"/>
        </w:rPr>
        <w:t>733</w:t>
      </w:r>
      <w:r>
        <w:rPr>
          <w:rFonts w:ascii="ＭＳ 明朝" w:eastAsia="ＭＳ 明朝" w:hAnsi="ＭＳ 明朝" w:cs="ＭＳ 明朝" w:hint="eastAsia"/>
          <w:b/>
          <w:bCs/>
          <w:color w:val="000000"/>
        </w:rPr>
        <w:t>条の</w:t>
      </w:r>
      <w:r>
        <w:rPr>
          <w:rFonts w:ascii="ＭＳ 明朝" w:eastAsia="ＭＳ 明朝" w:hAnsi="ＭＳ 明朝" w:cs="ＭＳ 明朝"/>
          <w:b/>
          <w:bCs/>
          <w:color w:val="000000"/>
        </w:rPr>
        <w:t>17</w:t>
      </w:r>
      <w:r>
        <w:rPr>
          <w:rFonts w:ascii="ＭＳ 明朝" w:eastAsia="ＭＳ 明朝" w:hAnsi="ＭＳ 明朝" w:cs="ＭＳ 明朝" w:hint="eastAsia"/>
          <w:b/>
          <w:bCs/>
          <w:color w:val="000000"/>
        </w:rPr>
        <w:t>、第</w:t>
      </w:r>
      <w:r>
        <w:rPr>
          <w:rFonts w:ascii="ＭＳ 明朝" w:eastAsia="ＭＳ 明朝" w:hAnsi="ＭＳ 明朝" w:cs="ＭＳ 明朝"/>
          <w:b/>
          <w:bCs/>
          <w:color w:val="000000"/>
        </w:rPr>
        <w:t>733</w:t>
      </w:r>
      <w:r>
        <w:rPr>
          <w:rFonts w:ascii="ＭＳ 明朝" w:eastAsia="ＭＳ 明朝" w:hAnsi="ＭＳ 明朝" w:cs="ＭＳ 明朝" w:hint="eastAsia"/>
          <w:b/>
          <w:bCs/>
          <w:color w:val="000000"/>
        </w:rPr>
        <w:t>条の</w:t>
      </w:r>
      <w:r>
        <w:rPr>
          <w:rFonts w:ascii="ＭＳ 明朝" w:eastAsia="ＭＳ 明朝" w:hAnsi="ＭＳ 明朝" w:cs="ＭＳ 明朝"/>
          <w:b/>
          <w:bCs/>
          <w:color w:val="000000"/>
        </w:rPr>
        <w:t>18</w:t>
      </w:r>
      <w:r>
        <w:rPr>
          <w:rFonts w:ascii="ＭＳ 明朝" w:eastAsia="ＭＳ 明朝" w:hAnsi="ＭＳ 明朝" w:cs="ＭＳ 明朝" w:hint="eastAsia"/>
          <w:b/>
          <w:bCs/>
          <w:color w:val="000000"/>
        </w:rPr>
        <w:t>又は第</w:t>
      </w:r>
      <w:r>
        <w:rPr>
          <w:rFonts w:ascii="ＭＳ 明朝" w:eastAsia="ＭＳ 明朝" w:hAnsi="ＭＳ 明朝" w:cs="ＭＳ 明朝"/>
          <w:b/>
          <w:bCs/>
          <w:color w:val="000000"/>
        </w:rPr>
        <w:t>733</w:t>
      </w:r>
      <w:r>
        <w:rPr>
          <w:rFonts w:ascii="ＭＳ 明朝" w:eastAsia="ＭＳ 明朝" w:hAnsi="ＭＳ 明朝" w:cs="ＭＳ 明朝" w:hint="eastAsia"/>
          <w:b/>
          <w:bCs/>
          <w:color w:val="000000"/>
        </w:rPr>
        <w:t>条の</w:t>
      </w:r>
      <w:r>
        <w:rPr>
          <w:rFonts w:ascii="ＭＳ 明朝" w:eastAsia="ＭＳ 明朝" w:hAnsi="ＭＳ 明朝" w:cs="ＭＳ 明朝"/>
          <w:b/>
          <w:bCs/>
          <w:color w:val="000000"/>
        </w:rPr>
        <w:t>19</w:t>
      </w:r>
      <w:r>
        <w:rPr>
          <w:rFonts w:ascii="ＭＳ 明朝" w:eastAsia="ＭＳ 明朝" w:hAnsi="ＭＳ 明朝" w:cs="ＭＳ 明朝" w:hint="eastAsia"/>
          <w:b/>
          <w:bCs/>
          <w:color w:val="000000"/>
        </w:rPr>
        <w:t>の規定に基づく納入の告知を受けた場合においては、当該不足金額又は過少申告加算金額、不申告加算金額若しくは重加算金額を、当該通知書の指定する期限までに、納入書によつて納入しなければならない。</w:t>
      </w:r>
    </w:p>
    <w:p w14:paraId="3CC859B1"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（特別徴収義務者に係る帳簿の記載義務等）</w:t>
      </w:r>
    </w:p>
    <w:p w14:paraId="6D25B4EA"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w:t>
      </w:r>
      <w:r>
        <w:rPr>
          <w:rFonts w:ascii="ＭＳ 明朝" w:eastAsia="ＭＳ 明朝" w:hAnsi="ＭＳ 明朝" w:cs="ＭＳ 明朝"/>
          <w:b/>
          <w:bCs/>
          <w:color w:val="000000"/>
        </w:rPr>
        <w:t>12</w:t>
      </w:r>
      <w:r>
        <w:rPr>
          <w:rFonts w:ascii="ＭＳ 明朝" w:eastAsia="ＭＳ 明朝" w:hAnsi="ＭＳ 明朝" w:cs="ＭＳ 明朝" w:hint="eastAsia"/>
          <w:b/>
          <w:bCs/>
          <w:color w:val="000000"/>
        </w:rPr>
        <w:t>条　特別徴収義務者は、宿泊施設ごとに帳簿を備え、次に掲げる事項を記載し、かつ、第</w:t>
      </w:r>
      <w:r>
        <w:rPr>
          <w:rFonts w:ascii="ＭＳ 明朝" w:eastAsia="ＭＳ 明朝" w:hAnsi="ＭＳ 明朝" w:cs="ＭＳ 明朝"/>
          <w:b/>
          <w:bCs/>
          <w:color w:val="000000"/>
        </w:rPr>
        <w:t>10</w:t>
      </w:r>
      <w:r>
        <w:rPr>
          <w:rFonts w:ascii="ＭＳ 明朝" w:eastAsia="ＭＳ 明朝" w:hAnsi="ＭＳ 明朝" w:cs="ＭＳ 明朝" w:hint="eastAsia"/>
          <w:b/>
          <w:bCs/>
          <w:color w:val="000000"/>
        </w:rPr>
        <w:t>条第１項又は第２項の規定により納入申告書を提出した日の属する月の末日の翌日から起算して３月を経過した日から５年間当該帳簿を保存しなければならない。</w:t>
      </w:r>
    </w:p>
    <w:p w14:paraId="5A9A5823"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(1)</w:t>
      </w:r>
      <w:r>
        <w:rPr>
          <w:rFonts w:ascii="ＭＳ 明朝" w:eastAsia="ＭＳ 明朝" w:hAnsi="ＭＳ 明朝" w:cs="ＭＳ 明朝" w:hint="eastAsia"/>
          <w:b/>
          <w:bCs/>
          <w:color w:val="000000"/>
        </w:rPr>
        <w:t xml:space="preserve">　宿泊年月日、宿泊者数、宿泊税の課税対象となる宿泊者数及び宿泊税額</w:t>
      </w:r>
    </w:p>
    <w:p w14:paraId="6E341C8A"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(2)</w:t>
      </w:r>
      <w:r>
        <w:rPr>
          <w:rFonts w:ascii="ＭＳ 明朝" w:eastAsia="ＭＳ 明朝" w:hAnsi="ＭＳ 明朝" w:cs="ＭＳ 明朝" w:hint="eastAsia"/>
          <w:b/>
          <w:bCs/>
          <w:color w:val="000000"/>
        </w:rPr>
        <w:t xml:space="preserve">　前号に掲げるもののほか、町長が必要があると認める事項</w:t>
      </w:r>
    </w:p>
    <w:p w14:paraId="6037D490"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２　特別徴収義務者は、宿泊施設ごとに次に掲げる書類を作成し、かつ、</w:t>
      </w:r>
      <w:r>
        <w:rPr>
          <w:rFonts w:ascii="ＭＳ 明朝" w:eastAsia="ＭＳ 明朝" w:hAnsi="ＭＳ 明朝" w:cs="ＭＳ 明朝" w:hint="eastAsia"/>
          <w:b/>
          <w:bCs/>
          <w:color w:val="000000"/>
        </w:rPr>
        <w:lastRenderedPageBreak/>
        <w:t>当該書類に記載する宿泊が行われた日の属する月の末日の翌日から起算して３月を経過した日から２年間保存しなければならない。</w:t>
      </w:r>
    </w:p>
    <w:p w14:paraId="58E29105"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(1)</w:t>
      </w:r>
      <w:r>
        <w:rPr>
          <w:rFonts w:ascii="ＭＳ 明朝" w:eastAsia="ＭＳ 明朝" w:hAnsi="ＭＳ 明朝" w:cs="ＭＳ 明朝" w:hint="eastAsia"/>
          <w:b/>
          <w:bCs/>
          <w:color w:val="000000"/>
        </w:rPr>
        <w:t xml:space="preserve">　宿泊の際に作成される売上伝票その他の書類で、宿泊年月日、宿泊者数及び宿泊税額が記載されているもの</w:t>
      </w:r>
    </w:p>
    <w:p w14:paraId="06E25E90"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(2)</w:t>
      </w:r>
      <w:r>
        <w:rPr>
          <w:rFonts w:ascii="ＭＳ 明朝" w:eastAsia="ＭＳ 明朝" w:hAnsi="ＭＳ 明朝" w:cs="ＭＳ 明朝" w:hint="eastAsia"/>
          <w:b/>
          <w:bCs/>
          <w:color w:val="000000"/>
        </w:rPr>
        <w:t xml:space="preserve">　前号に掲げるもののほか、町長が必要があると認める書類</w:t>
      </w:r>
    </w:p>
    <w:p w14:paraId="35526373"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（間接地方税及び夜間執行の制限を受けない地方税）</w:t>
      </w:r>
    </w:p>
    <w:p w14:paraId="34BE01E7"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w:t>
      </w:r>
      <w:r>
        <w:rPr>
          <w:rFonts w:ascii="ＭＳ 明朝" w:eastAsia="ＭＳ 明朝" w:hAnsi="ＭＳ 明朝" w:cs="ＭＳ 明朝"/>
          <w:b/>
          <w:bCs/>
          <w:color w:val="000000"/>
        </w:rPr>
        <w:t>13</w:t>
      </w:r>
      <w:r>
        <w:rPr>
          <w:rFonts w:ascii="ＭＳ 明朝" w:eastAsia="ＭＳ 明朝" w:hAnsi="ＭＳ 明朝" w:cs="ＭＳ 明朝" w:hint="eastAsia"/>
          <w:b/>
          <w:bCs/>
          <w:color w:val="000000"/>
        </w:rPr>
        <w:t>条　宿泊税は、地方税法施行令（昭和</w:t>
      </w:r>
      <w:r>
        <w:rPr>
          <w:rFonts w:ascii="ＭＳ 明朝" w:eastAsia="ＭＳ 明朝" w:hAnsi="ＭＳ 明朝" w:cs="ＭＳ 明朝"/>
          <w:b/>
          <w:bCs/>
          <w:color w:val="000000"/>
        </w:rPr>
        <w:t>25</w:t>
      </w:r>
      <w:r>
        <w:rPr>
          <w:rFonts w:ascii="ＭＳ 明朝" w:eastAsia="ＭＳ 明朝" w:hAnsi="ＭＳ 明朝" w:cs="ＭＳ 明朝" w:hint="eastAsia"/>
          <w:b/>
          <w:bCs/>
          <w:color w:val="000000"/>
        </w:rPr>
        <w:t>年政令第</w:t>
      </w:r>
      <w:r>
        <w:rPr>
          <w:rFonts w:ascii="ＭＳ 明朝" w:eastAsia="ＭＳ 明朝" w:hAnsi="ＭＳ 明朝" w:cs="ＭＳ 明朝"/>
          <w:b/>
          <w:bCs/>
          <w:color w:val="000000"/>
        </w:rPr>
        <w:t>245</w:t>
      </w:r>
      <w:r>
        <w:rPr>
          <w:rFonts w:ascii="ＭＳ 明朝" w:eastAsia="ＭＳ 明朝" w:hAnsi="ＭＳ 明朝" w:cs="ＭＳ 明朝" w:hint="eastAsia"/>
          <w:b/>
          <w:bCs/>
          <w:color w:val="000000"/>
        </w:rPr>
        <w:t>号）第６条の</w:t>
      </w:r>
      <w:r>
        <w:rPr>
          <w:rFonts w:ascii="ＭＳ 明朝" w:eastAsia="ＭＳ 明朝" w:hAnsi="ＭＳ 明朝" w:cs="ＭＳ 明朝"/>
          <w:b/>
          <w:bCs/>
          <w:color w:val="000000"/>
        </w:rPr>
        <w:t>22</w:t>
      </w:r>
      <w:r>
        <w:rPr>
          <w:rFonts w:ascii="ＭＳ 明朝" w:eastAsia="ＭＳ 明朝" w:hAnsi="ＭＳ 明朝" w:cs="ＭＳ 明朝" w:hint="eastAsia"/>
          <w:b/>
          <w:bCs/>
          <w:color w:val="000000"/>
        </w:rPr>
        <w:t>の４第６号及び第６条の</w:t>
      </w:r>
      <w:r>
        <w:rPr>
          <w:rFonts w:ascii="ＭＳ 明朝" w:eastAsia="ＭＳ 明朝" w:hAnsi="ＭＳ 明朝" w:cs="ＭＳ 明朝"/>
          <w:b/>
          <w:bCs/>
          <w:color w:val="000000"/>
        </w:rPr>
        <w:t>22</w:t>
      </w:r>
      <w:r>
        <w:rPr>
          <w:rFonts w:ascii="ＭＳ 明朝" w:eastAsia="ＭＳ 明朝" w:hAnsi="ＭＳ 明朝" w:cs="ＭＳ 明朝" w:hint="eastAsia"/>
          <w:b/>
          <w:bCs/>
          <w:color w:val="000000"/>
        </w:rPr>
        <w:t>の９第４号の条例で指定する法定外目的税とする。</w:t>
      </w:r>
    </w:p>
    <w:p w14:paraId="785BCD90"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（賦課徴収）</w:t>
      </w:r>
    </w:p>
    <w:p w14:paraId="74E9F490"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w:t>
      </w:r>
      <w:r>
        <w:rPr>
          <w:rFonts w:ascii="ＭＳ 明朝" w:eastAsia="ＭＳ 明朝" w:hAnsi="ＭＳ 明朝" w:cs="ＭＳ 明朝"/>
          <w:b/>
          <w:bCs/>
          <w:color w:val="000000"/>
        </w:rPr>
        <w:t>14</w:t>
      </w:r>
      <w:r>
        <w:rPr>
          <w:rFonts w:ascii="ＭＳ 明朝" w:eastAsia="ＭＳ 明朝" w:hAnsi="ＭＳ 明朝" w:cs="ＭＳ 明朝" w:hint="eastAsia"/>
          <w:b/>
          <w:bCs/>
          <w:color w:val="000000"/>
        </w:rPr>
        <w:t>条　宿泊税の賦課徴収については、この条例に定めるもののほか、法令又は町税条例の定めるところによる。</w:t>
      </w:r>
    </w:p>
    <w:p w14:paraId="4E581DD7"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（委任）</w:t>
      </w:r>
    </w:p>
    <w:p w14:paraId="257D9FBE"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w:t>
      </w:r>
      <w:r>
        <w:rPr>
          <w:rFonts w:ascii="ＭＳ 明朝" w:eastAsia="ＭＳ 明朝" w:hAnsi="ＭＳ 明朝" w:cs="ＭＳ 明朝"/>
          <w:b/>
          <w:bCs/>
          <w:color w:val="000000"/>
        </w:rPr>
        <w:t>15</w:t>
      </w:r>
      <w:r>
        <w:rPr>
          <w:rFonts w:ascii="ＭＳ 明朝" w:eastAsia="ＭＳ 明朝" w:hAnsi="ＭＳ 明朝" w:cs="ＭＳ 明朝" w:hint="eastAsia"/>
          <w:b/>
          <w:bCs/>
          <w:color w:val="000000"/>
        </w:rPr>
        <w:t>条　この条例に定めるもののほか、この条例の施行に関し必要な事項は、規則で定める。</w:t>
      </w:r>
    </w:p>
    <w:p w14:paraId="5F65FF4F"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（帳簿の記載義務違反等に関する罪）</w:t>
      </w:r>
    </w:p>
    <w:p w14:paraId="670057E2" w14:textId="77777777" w:rsidR="00DE419A" w:rsidRPr="00BA4FF4"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w:t>
      </w:r>
      <w:r>
        <w:rPr>
          <w:rFonts w:ascii="ＭＳ 明朝" w:eastAsia="ＭＳ 明朝" w:hAnsi="ＭＳ 明朝" w:cs="ＭＳ 明朝"/>
          <w:b/>
          <w:bCs/>
          <w:color w:val="000000"/>
        </w:rPr>
        <w:t>1</w:t>
      </w:r>
      <w:r w:rsidR="000C75C6">
        <w:rPr>
          <w:rFonts w:ascii="ＭＳ 明朝" w:eastAsia="ＭＳ 明朝" w:hAnsi="ＭＳ 明朝" w:cs="ＭＳ 明朝"/>
          <w:b/>
          <w:bCs/>
          <w:color w:val="000000"/>
        </w:rPr>
        <w:t>6</w:t>
      </w:r>
      <w:r>
        <w:rPr>
          <w:rFonts w:ascii="ＭＳ 明朝" w:eastAsia="ＭＳ 明朝" w:hAnsi="ＭＳ 明朝" w:cs="ＭＳ 明朝" w:hint="eastAsia"/>
          <w:b/>
          <w:bCs/>
          <w:color w:val="000000"/>
        </w:rPr>
        <w:t>条</w:t>
      </w:r>
      <w:r w:rsidR="00DE419A">
        <w:rPr>
          <w:rFonts w:ascii="ＭＳ 明朝" w:eastAsia="ＭＳ 明朝" w:hAnsi="ＭＳ 明朝" w:cs="ＭＳ 明朝" w:hint="eastAsia"/>
          <w:b/>
          <w:bCs/>
          <w:color w:val="000000"/>
        </w:rPr>
        <w:t xml:space="preserve">　次の</w:t>
      </w:r>
      <w:r w:rsidR="00DE419A" w:rsidRPr="00BA4FF4">
        <w:rPr>
          <w:rFonts w:ascii="ＭＳ 明朝" w:eastAsia="ＭＳ 明朝" w:hAnsi="ＭＳ 明朝" w:cs="ＭＳ 明朝" w:hint="eastAsia"/>
          <w:b/>
          <w:bCs/>
          <w:color w:val="000000"/>
        </w:rPr>
        <w:t>第１号から第４号</w:t>
      </w:r>
      <w:r w:rsidR="00F63CE3" w:rsidRPr="00BA4FF4">
        <w:rPr>
          <w:rFonts w:ascii="ＭＳ 明朝" w:eastAsia="ＭＳ 明朝" w:hAnsi="ＭＳ 明朝" w:cs="ＭＳ 明朝" w:hint="eastAsia"/>
          <w:b/>
          <w:bCs/>
          <w:color w:val="000000"/>
        </w:rPr>
        <w:t>まで</w:t>
      </w:r>
      <w:r w:rsidR="00861B88" w:rsidRPr="00BA4FF4">
        <w:rPr>
          <w:rFonts w:ascii="ＭＳ 明朝" w:eastAsia="ＭＳ 明朝" w:hAnsi="ＭＳ 明朝" w:cs="ＭＳ 明朝" w:hint="eastAsia"/>
          <w:b/>
          <w:bCs/>
          <w:color w:val="000000"/>
        </w:rPr>
        <w:t>のいずれか</w:t>
      </w:r>
      <w:r w:rsidR="00DE419A" w:rsidRPr="00BA4FF4">
        <w:rPr>
          <w:rFonts w:ascii="ＭＳ 明朝" w:eastAsia="ＭＳ 明朝" w:hAnsi="ＭＳ 明朝" w:cs="ＭＳ 明朝" w:hint="eastAsia"/>
          <w:b/>
          <w:bCs/>
          <w:color w:val="000000"/>
        </w:rPr>
        <w:t>に該当する者は、</w:t>
      </w:r>
      <w:r w:rsidRPr="00BA4FF4">
        <w:rPr>
          <w:rFonts w:ascii="ＭＳ 明朝" w:eastAsia="ＭＳ 明朝" w:hAnsi="ＭＳ 明朝" w:cs="ＭＳ 明朝" w:hint="eastAsia"/>
          <w:b/>
          <w:bCs/>
          <w:color w:val="000000"/>
        </w:rPr>
        <w:t>１年以下の拘禁刑又は</w:t>
      </w:r>
      <w:r w:rsidRPr="00BA4FF4">
        <w:rPr>
          <w:rFonts w:ascii="ＭＳ 明朝" w:eastAsia="ＭＳ 明朝" w:hAnsi="ＭＳ 明朝" w:cs="ＭＳ 明朝"/>
          <w:b/>
          <w:bCs/>
          <w:color w:val="000000"/>
        </w:rPr>
        <w:t>50</w:t>
      </w:r>
      <w:r w:rsidRPr="00BA4FF4">
        <w:rPr>
          <w:rFonts w:ascii="ＭＳ 明朝" w:eastAsia="ＭＳ 明朝" w:hAnsi="ＭＳ 明朝" w:cs="ＭＳ 明朝" w:hint="eastAsia"/>
          <w:b/>
          <w:bCs/>
          <w:color w:val="000000"/>
        </w:rPr>
        <w:t>万円以下の罰金に処する。</w:t>
      </w:r>
    </w:p>
    <w:p w14:paraId="13385F4F" w14:textId="77777777" w:rsidR="00896F0C" w:rsidRPr="00BA4FF4" w:rsidRDefault="00896F0C" w:rsidP="00896F0C">
      <w:pPr>
        <w:spacing w:line="180" w:lineRule="atLeast"/>
        <w:ind w:left="440" w:hanging="220"/>
        <w:rPr>
          <w:rFonts w:ascii="ＭＳ 明朝" w:eastAsia="ＭＳ 明朝" w:hAnsi="ＭＳ 明朝" w:cs="ＭＳ 明朝"/>
          <w:b/>
          <w:bCs/>
          <w:color w:val="000000"/>
        </w:rPr>
      </w:pPr>
      <w:r w:rsidRPr="00BA4FF4">
        <w:rPr>
          <w:rFonts w:ascii="ＭＳ 明朝" w:eastAsia="ＭＳ 明朝" w:hAnsi="ＭＳ 明朝" w:cs="ＭＳ 明朝"/>
          <w:b/>
          <w:bCs/>
          <w:color w:val="000000"/>
        </w:rPr>
        <w:t>(1)</w:t>
      </w:r>
      <w:r w:rsidRPr="00BA4FF4">
        <w:rPr>
          <w:rFonts w:ascii="ＭＳ 明朝" w:eastAsia="ＭＳ 明朝" w:hAnsi="ＭＳ 明朝" w:cs="ＭＳ 明朝" w:hint="eastAsia"/>
          <w:b/>
          <w:bCs/>
          <w:color w:val="000000"/>
        </w:rPr>
        <w:t xml:space="preserve">　第</w:t>
      </w:r>
      <w:r w:rsidRPr="00BA4FF4">
        <w:rPr>
          <w:rFonts w:ascii="ＭＳ 明朝" w:eastAsia="ＭＳ 明朝" w:hAnsi="ＭＳ 明朝" w:cs="ＭＳ 明朝"/>
          <w:b/>
          <w:bCs/>
          <w:color w:val="000000"/>
        </w:rPr>
        <w:t>12</w:t>
      </w:r>
      <w:r w:rsidRPr="00BA4FF4">
        <w:rPr>
          <w:rFonts w:ascii="ＭＳ 明朝" w:eastAsia="ＭＳ 明朝" w:hAnsi="ＭＳ 明朝" w:cs="ＭＳ 明朝" w:hint="eastAsia"/>
          <w:b/>
          <w:bCs/>
          <w:color w:val="000000"/>
        </w:rPr>
        <w:t>条第１項の規定により帳簿に記載すべき事項について正当な理由がなくて記載をせず、若しくは虚偽の記載をし、又は同項の帳簿を隠匿した者</w:t>
      </w:r>
    </w:p>
    <w:p w14:paraId="74AD03E2" w14:textId="77777777" w:rsidR="00896F0C" w:rsidRPr="00BA4FF4" w:rsidRDefault="00896F0C" w:rsidP="00896F0C">
      <w:pPr>
        <w:spacing w:line="180" w:lineRule="atLeast"/>
        <w:ind w:left="440" w:hanging="220"/>
        <w:rPr>
          <w:rFonts w:ascii="ＭＳ 明朝" w:eastAsia="ＭＳ 明朝" w:hAnsi="ＭＳ 明朝" w:cs="ＭＳ 明朝"/>
          <w:b/>
          <w:bCs/>
          <w:color w:val="000000"/>
        </w:rPr>
      </w:pPr>
      <w:r w:rsidRPr="00BA4FF4">
        <w:rPr>
          <w:rFonts w:ascii="ＭＳ 明朝" w:eastAsia="ＭＳ 明朝" w:hAnsi="ＭＳ 明朝" w:cs="ＭＳ 明朝"/>
          <w:b/>
          <w:bCs/>
          <w:color w:val="000000"/>
        </w:rPr>
        <w:t>(2)</w:t>
      </w:r>
      <w:r w:rsidRPr="00BA4FF4">
        <w:rPr>
          <w:rFonts w:ascii="ＭＳ 明朝" w:eastAsia="ＭＳ 明朝" w:hAnsi="ＭＳ 明朝" w:cs="ＭＳ 明朝" w:hint="eastAsia"/>
          <w:b/>
          <w:bCs/>
          <w:color w:val="000000"/>
        </w:rPr>
        <w:t xml:space="preserve">　第</w:t>
      </w:r>
      <w:r w:rsidRPr="00BA4FF4">
        <w:rPr>
          <w:rFonts w:ascii="ＭＳ 明朝" w:eastAsia="ＭＳ 明朝" w:hAnsi="ＭＳ 明朝" w:cs="ＭＳ 明朝"/>
          <w:b/>
          <w:bCs/>
          <w:color w:val="000000"/>
        </w:rPr>
        <w:t>12</w:t>
      </w:r>
      <w:r w:rsidRPr="00BA4FF4">
        <w:rPr>
          <w:rFonts w:ascii="ＭＳ 明朝" w:eastAsia="ＭＳ 明朝" w:hAnsi="ＭＳ 明朝" w:cs="ＭＳ 明朝" w:hint="eastAsia"/>
          <w:b/>
          <w:bCs/>
          <w:color w:val="000000"/>
        </w:rPr>
        <w:t>条第１項の規定に違反して同項の帳簿を同項に定める期間保存しなかつた者</w:t>
      </w:r>
    </w:p>
    <w:p w14:paraId="2C7AD90F" w14:textId="77777777" w:rsidR="00896F0C" w:rsidRDefault="00896F0C" w:rsidP="00896F0C">
      <w:pPr>
        <w:spacing w:line="180" w:lineRule="atLeast"/>
        <w:ind w:left="440" w:hanging="220"/>
        <w:rPr>
          <w:rFonts w:ascii="ＭＳ 明朝" w:eastAsia="ＭＳ 明朝" w:hAnsi="ＭＳ 明朝" w:cs="ＭＳ 明朝"/>
          <w:b/>
          <w:bCs/>
          <w:color w:val="000000"/>
        </w:rPr>
      </w:pPr>
      <w:r w:rsidRPr="00BA4FF4">
        <w:rPr>
          <w:rFonts w:ascii="ＭＳ 明朝" w:eastAsia="ＭＳ 明朝" w:hAnsi="ＭＳ 明朝" w:cs="ＭＳ 明朝"/>
          <w:b/>
          <w:bCs/>
          <w:color w:val="000000"/>
        </w:rPr>
        <w:t>(3)</w:t>
      </w:r>
      <w:r w:rsidRPr="00BA4FF4">
        <w:rPr>
          <w:rFonts w:ascii="ＭＳ 明朝" w:eastAsia="ＭＳ 明朝" w:hAnsi="ＭＳ 明朝" w:cs="ＭＳ 明朝" w:hint="eastAsia"/>
          <w:b/>
          <w:bCs/>
          <w:color w:val="000000"/>
        </w:rPr>
        <w:t xml:space="preserve">　第</w:t>
      </w:r>
      <w:r w:rsidRPr="00BA4FF4">
        <w:rPr>
          <w:rFonts w:ascii="ＭＳ 明朝" w:eastAsia="ＭＳ 明朝" w:hAnsi="ＭＳ 明朝" w:cs="ＭＳ 明朝"/>
          <w:b/>
          <w:bCs/>
          <w:color w:val="000000"/>
        </w:rPr>
        <w:t>12</w:t>
      </w:r>
      <w:r w:rsidRPr="00BA4FF4">
        <w:rPr>
          <w:rFonts w:ascii="ＭＳ 明朝" w:eastAsia="ＭＳ 明朝" w:hAnsi="ＭＳ 明朝" w:cs="ＭＳ 明朝" w:hint="eastAsia"/>
          <w:b/>
          <w:bCs/>
          <w:color w:val="000000"/>
        </w:rPr>
        <w:t>条第２項の規定により作成すべき書類について正当な理由</w:t>
      </w:r>
      <w:r>
        <w:rPr>
          <w:rFonts w:ascii="ＭＳ 明朝" w:eastAsia="ＭＳ 明朝" w:hAnsi="ＭＳ 明朝" w:cs="ＭＳ 明朝" w:hint="eastAsia"/>
          <w:b/>
          <w:bCs/>
          <w:color w:val="000000"/>
        </w:rPr>
        <w:t>がなくて作成をせず、若しくは虚偽の書類を作成し、又は同項の書類を隠匿した者</w:t>
      </w:r>
    </w:p>
    <w:p w14:paraId="7FE5D3E9" w14:textId="77777777" w:rsidR="00896F0C" w:rsidRDefault="00896F0C" w:rsidP="00896F0C">
      <w:pPr>
        <w:spacing w:line="180" w:lineRule="atLeast"/>
        <w:ind w:left="440" w:hanging="220"/>
        <w:rPr>
          <w:rFonts w:ascii="ＭＳ 明朝" w:eastAsia="ＭＳ 明朝" w:hAnsi="ＭＳ 明朝" w:cs="ＭＳ 明朝"/>
          <w:b/>
          <w:bCs/>
          <w:color w:val="000000"/>
        </w:rPr>
      </w:pPr>
      <w:r>
        <w:rPr>
          <w:rFonts w:ascii="ＭＳ 明朝" w:eastAsia="ＭＳ 明朝" w:hAnsi="ＭＳ 明朝" w:cs="ＭＳ 明朝"/>
          <w:b/>
          <w:bCs/>
          <w:color w:val="000000"/>
        </w:rPr>
        <w:t>(4)</w:t>
      </w:r>
      <w:r>
        <w:rPr>
          <w:rFonts w:ascii="ＭＳ 明朝" w:eastAsia="ＭＳ 明朝" w:hAnsi="ＭＳ 明朝" w:cs="ＭＳ 明朝" w:hint="eastAsia"/>
          <w:b/>
          <w:bCs/>
          <w:color w:val="000000"/>
        </w:rPr>
        <w:t xml:space="preserve">　第</w:t>
      </w:r>
      <w:r>
        <w:rPr>
          <w:rFonts w:ascii="ＭＳ 明朝" w:eastAsia="ＭＳ 明朝" w:hAnsi="ＭＳ 明朝" w:cs="ＭＳ 明朝"/>
          <w:b/>
          <w:bCs/>
          <w:color w:val="000000"/>
        </w:rPr>
        <w:t>12</w:t>
      </w:r>
      <w:r>
        <w:rPr>
          <w:rFonts w:ascii="ＭＳ 明朝" w:eastAsia="ＭＳ 明朝" w:hAnsi="ＭＳ 明朝" w:cs="ＭＳ 明朝" w:hint="eastAsia"/>
          <w:b/>
          <w:bCs/>
          <w:color w:val="000000"/>
        </w:rPr>
        <w:t>条第２項の規定に違反して同項の書類を同項に定める期間保存しなかつた者</w:t>
      </w:r>
    </w:p>
    <w:p w14:paraId="2EFF8C14"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２　法人の代表者又は法人若しくは人の代理人、使用人その他の従業者がその法人又は人の業務に関して前項の違反行為をした場合においては、その行為者を罰するほか、その法人又は人に対し、同項の罰金刑</w:t>
      </w:r>
      <w:r>
        <w:rPr>
          <w:rFonts w:ascii="ＭＳ 明朝" w:eastAsia="ＭＳ 明朝" w:hAnsi="ＭＳ 明朝" w:cs="ＭＳ 明朝" w:hint="eastAsia"/>
          <w:b/>
          <w:bCs/>
          <w:color w:val="000000"/>
        </w:rPr>
        <w:lastRenderedPageBreak/>
        <w:t>を科する。</w:t>
      </w:r>
    </w:p>
    <w:p w14:paraId="1CADAD9D"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（納税管理人に係る不申告に関する過料）</w:t>
      </w:r>
    </w:p>
    <w:p w14:paraId="4DEA2B6A"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第</w:t>
      </w:r>
      <w:r>
        <w:rPr>
          <w:rFonts w:ascii="ＭＳ 明朝" w:eastAsia="ＭＳ 明朝" w:hAnsi="ＭＳ 明朝" w:cs="ＭＳ 明朝"/>
          <w:b/>
          <w:bCs/>
          <w:color w:val="000000"/>
        </w:rPr>
        <w:t>1</w:t>
      </w:r>
      <w:r w:rsidR="000C75C6">
        <w:rPr>
          <w:rFonts w:ascii="ＭＳ 明朝" w:eastAsia="ＭＳ 明朝" w:hAnsi="ＭＳ 明朝" w:cs="ＭＳ 明朝"/>
          <w:b/>
          <w:bCs/>
          <w:color w:val="000000"/>
        </w:rPr>
        <w:t>7</w:t>
      </w:r>
      <w:r>
        <w:rPr>
          <w:rFonts w:ascii="ＭＳ 明朝" w:eastAsia="ＭＳ 明朝" w:hAnsi="ＭＳ 明朝" w:cs="ＭＳ 明朝" w:hint="eastAsia"/>
          <w:b/>
          <w:bCs/>
          <w:color w:val="000000"/>
        </w:rPr>
        <w:t>条　第９条第２項の認定を受けていない特別徴収義務者で同条第１項の承認を受けていないものが同項の規定によつて申告すべき納税管理人について正当な理由がなくて申告をしなかつた場合においては、その者に対し、</w:t>
      </w:r>
      <w:r>
        <w:rPr>
          <w:rFonts w:ascii="ＭＳ 明朝" w:eastAsia="ＭＳ 明朝" w:hAnsi="ＭＳ 明朝" w:cs="ＭＳ 明朝"/>
          <w:b/>
          <w:bCs/>
          <w:color w:val="000000"/>
        </w:rPr>
        <w:t>10</w:t>
      </w:r>
      <w:r>
        <w:rPr>
          <w:rFonts w:ascii="ＭＳ 明朝" w:eastAsia="ＭＳ 明朝" w:hAnsi="ＭＳ 明朝" w:cs="ＭＳ 明朝" w:hint="eastAsia"/>
          <w:b/>
          <w:bCs/>
          <w:color w:val="000000"/>
        </w:rPr>
        <w:t>万円以下の過料を科する。</w:t>
      </w:r>
    </w:p>
    <w:p w14:paraId="2B905102"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２　前項の過料の額は、情状により町長が定める。</w:t>
      </w:r>
    </w:p>
    <w:p w14:paraId="5A8088D9"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３　第１項の過料を科する場合において発する納入通知書に指定すべき納期限は、その発付の日から</w:t>
      </w:r>
      <w:r>
        <w:rPr>
          <w:rFonts w:ascii="ＭＳ 明朝" w:eastAsia="ＭＳ 明朝" w:hAnsi="ＭＳ 明朝" w:cs="ＭＳ 明朝"/>
          <w:b/>
          <w:bCs/>
          <w:color w:val="000000"/>
        </w:rPr>
        <w:t>10</w:t>
      </w:r>
      <w:r>
        <w:rPr>
          <w:rFonts w:ascii="ＭＳ 明朝" w:eastAsia="ＭＳ 明朝" w:hAnsi="ＭＳ 明朝" w:cs="ＭＳ 明朝" w:hint="eastAsia"/>
          <w:b/>
          <w:bCs/>
          <w:color w:val="000000"/>
        </w:rPr>
        <w:t>日以内とする。</w:t>
      </w:r>
    </w:p>
    <w:p w14:paraId="100EE5D8" w14:textId="77777777" w:rsidR="00896F0C" w:rsidRDefault="00896F0C" w:rsidP="00896F0C">
      <w:pPr>
        <w:spacing w:line="180" w:lineRule="atLeast"/>
        <w:rPr>
          <w:rFonts w:ascii="ＭＳ 明朝" w:eastAsia="ＭＳ 明朝" w:hAnsi="ＭＳ 明朝" w:cs="ＭＳ 明朝"/>
          <w:b/>
          <w:bCs/>
          <w:color w:val="000000"/>
        </w:rPr>
      </w:pPr>
    </w:p>
    <w:p w14:paraId="2694505C" w14:textId="77777777" w:rsidR="00896F0C" w:rsidRDefault="00896F0C" w:rsidP="00896F0C">
      <w:pPr>
        <w:spacing w:line="180" w:lineRule="atLeast"/>
        <w:rPr>
          <w:rFonts w:ascii="ＭＳ 明朝" w:eastAsia="ＭＳ 明朝" w:hAnsi="ＭＳ 明朝" w:cs="ＭＳ 明朝"/>
          <w:b/>
          <w:bCs/>
          <w:color w:val="000000"/>
        </w:rPr>
      </w:pPr>
    </w:p>
    <w:p w14:paraId="22DB9870" w14:textId="77777777" w:rsidR="00896F0C" w:rsidRDefault="00896F0C" w:rsidP="00896F0C">
      <w:pPr>
        <w:spacing w:line="180" w:lineRule="atLeast"/>
        <w:rPr>
          <w:rFonts w:ascii="ＭＳ 明朝" w:eastAsia="ＭＳ 明朝" w:hAnsi="ＭＳ 明朝" w:cs="ＭＳ 明朝"/>
          <w:b/>
          <w:bCs/>
          <w:color w:val="000000"/>
        </w:rPr>
      </w:pPr>
    </w:p>
    <w:p w14:paraId="5D73D14F" w14:textId="77777777" w:rsidR="00896F0C" w:rsidRDefault="00896F0C" w:rsidP="00896F0C">
      <w:pPr>
        <w:spacing w:line="180" w:lineRule="atLeast"/>
        <w:ind w:left="660"/>
        <w:rPr>
          <w:rFonts w:ascii="ＭＳ 明朝" w:eastAsia="ＭＳ 明朝" w:hAnsi="ＭＳ 明朝" w:cs="ＭＳ 明朝"/>
          <w:b/>
          <w:bCs/>
          <w:color w:val="000000"/>
        </w:rPr>
      </w:pPr>
      <w:r>
        <w:rPr>
          <w:rFonts w:ascii="ＭＳ 明朝" w:eastAsia="ＭＳ 明朝" w:hAnsi="ＭＳ 明朝" w:cs="ＭＳ 明朝" w:hint="eastAsia"/>
          <w:b/>
          <w:bCs/>
          <w:color w:val="000000"/>
        </w:rPr>
        <w:t>附　則</w:t>
      </w:r>
    </w:p>
    <w:p w14:paraId="3F31AE9F"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（施行期日）</w:t>
      </w:r>
    </w:p>
    <w:p w14:paraId="7004EB51"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１　この条例は、規則で定める日から施行する。ただし、附則第３項から第５項までの規定は、公布の日から施行する。</w:t>
      </w:r>
    </w:p>
    <w:p w14:paraId="07C46F4D"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（適用区分）</w:t>
      </w:r>
    </w:p>
    <w:p w14:paraId="15EE8D9B"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２　この条例は、この条例の施行の日（以下「施行日」という。）以後の宿泊（施行日の前日から施行日にかけて行われる宿泊を除く。）について適用する。</w:t>
      </w:r>
    </w:p>
    <w:p w14:paraId="7BBB225C"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（経過措置）</w:t>
      </w:r>
    </w:p>
    <w:p w14:paraId="55222652"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３　この条例の公布の日において現に旅館業又は住宅宿泊事業を経営している者又は同日から施行日までの間において旅館業又は住宅宿泊事業の経営を開始しようとする者は、施行日の前日までに、第８条の規定の例により町長に申告しなければならない。</w:t>
      </w:r>
    </w:p>
    <w:p w14:paraId="1A24FE38"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４　施行日前において次項の規定により第７条第２項の規定による指定を受けた者は、第８条第１項の規定の例により町長に申告しなければならない。</w:t>
      </w:r>
    </w:p>
    <w:p w14:paraId="18396970" w14:textId="77777777" w:rsidR="00896F0C" w:rsidRDefault="00896F0C" w:rsidP="00896F0C">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（準備行為）</w:t>
      </w:r>
    </w:p>
    <w:p w14:paraId="6D8E9EEA" w14:textId="77777777" w:rsidR="00896F0C" w:rsidRDefault="00896F0C" w:rsidP="00896F0C">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５　第７条第２項の規定による指定、第９条第１項の規定による承認及び同条第２項の規定による認定並びにこれらに関し必要な手続その他</w:t>
      </w:r>
      <w:r>
        <w:rPr>
          <w:rFonts w:ascii="ＭＳ 明朝" w:eastAsia="ＭＳ 明朝" w:hAnsi="ＭＳ 明朝" w:cs="ＭＳ 明朝" w:hint="eastAsia"/>
          <w:b/>
          <w:bCs/>
          <w:color w:val="000000"/>
        </w:rPr>
        <w:lastRenderedPageBreak/>
        <w:t>の行為は、施行日前においても行うことができる。</w:t>
      </w:r>
    </w:p>
    <w:p w14:paraId="13735DD0" w14:textId="77777777" w:rsidR="00DE419A" w:rsidRDefault="00DE419A">
      <w:pPr>
        <w:spacing w:line="180" w:lineRule="atLeast"/>
        <w:ind w:left="220"/>
        <w:rPr>
          <w:rFonts w:ascii="ＭＳ 明朝" w:eastAsia="ＭＳ 明朝" w:hAnsi="ＭＳ 明朝" w:cs="ＭＳ 明朝"/>
          <w:b/>
          <w:bCs/>
          <w:color w:val="000000"/>
        </w:rPr>
      </w:pPr>
      <w:r>
        <w:rPr>
          <w:rFonts w:ascii="ＭＳ 明朝" w:eastAsia="ＭＳ 明朝" w:hAnsi="ＭＳ 明朝" w:cs="ＭＳ 明朝" w:hint="eastAsia"/>
          <w:b/>
          <w:bCs/>
          <w:color w:val="000000"/>
        </w:rPr>
        <w:t>（検討）</w:t>
      </w:r>
    </w:p>
    <w:p w14:paraId="4BE2B021" w14:textId="77777777" w:rsidR="00DE419A" w:rsidRDefault="00DE419A">
      <w:pPr>
        <w:spacing w:line="180" w:lineRule="atLeast"/>
        <w:ind w:left="220" w:hanging="220"/>
        <w:rPr>
          <w:rFonts w:ascii="ＭＳ 明朝" w:eastAsia="ＭＳ 明朝" w:hAnsi="ＭＳ 明朝" w:cs="ＭＳ 明朝"/>
          <w:b/>
          <w:bCs/>
          <w:color w:val="000000"/>
        </w:rPr>
      </w:pPr>
      <w:r>
        <w:rPr>
          <w:rFonts w:ascii="ＭＳ 明朝" w:eastAsia="ＭＳ 明朝" w:hAnsi="ＭＳ 明朝" w:cs="ＭＳ 明朝" w:hint="eastAsia"/>
          <w:b/>
          <w:bCs/>
          <w:color w:val="000000"/>
        </w:rPr>
        <w:t xml:space="preserve">６　</w:t>
      </w:r>
      <w:r w:rsidR="008311A4" w:rsidRPr="008311A4">
        <w:rPr>
          <w:rFonts w:ascii="ＭＳ 明朝" w:eastAsia="ＭＳ 明朝" w:hAnsi="ＭＳ 明朝" w:cs="ＭＳ 明朝" w:hint="eastAsia"/>
          <w:b/>
          <w:bCs/>
          <w:color w:val="000000"/>
        </w:rPr>
        <w:t>町長は、この条例の施行後</w:t>
      </w:r>
      <w:r w:rsidR="008311A4">
        <w:rPr>
          <w:rFonts w:ascii="ＭＳ 明朝" w:eastAsia="ＭＳ 明朝" w:hAnsi="ＭＳ 明朝" w:cs="ＭＳ 明朝" w:hint="eastAsia"/>
          <w:b/>
          <w:bCs/>
          <w:color w:val="000000"/>
        </w:rPr>
        <w:t>３</w:t>
      </w:r>
      <w:r w:rsidR="008311A4" w:rsidRPr="008311A4">
        <w:rPr>
          <w:rFonts w:ascii="ＭＳ 明朝" w:eastAsia="ＭＳ 明朝" w:hAnsi="ＭＳ 明朝" w:cs="ＭＳ 明朝" w:hint="eastAsia"/>
          <w:b/>
          <w:bCs/>
          <w:color w:val="000000"/>
        </w:rPr>
        <w:t>年を経過した場合において、社会経済情勢の変化等を勘案し、この条例の施行の状況について検討を加え、必要があると認めるときは、その結果に基づいて所要の措置を講ずるものとし、その後においても、５年ごとに同様の検討を行うものとする。</w:t>
      </w:r>
    </w:p>
    <w:p w14:paraId="528BCB56" w14:textId="77777777" w:rsidR="00DE419A" w:rsidRDefault="00DE419A">
      <w:pPr>
        <w:spacing w:line="180" w:lineRule="atLeast"/>
        <w:rPr>
          <w:rFonts w:ascii="ＭＳ 明朝" w:eastAsia="ＭＳ 明朝" w:hAnsi="ＭＳ 明朝" w:cs="ＭＳ 明朝"/>
          <w:b/>
          <w:bCs/>
          <w:color w:val="000000"/>
        </w:rPr>
      </w:pPr>
      <w:bookmarkStart w:id="0" w:name="last"/>
      <w:bookmarkEnd w:id="0"/>
    </w:p>
    <w:sectPr w:rsidR="00DE419A">
      <w:footerReference w:type="default" r:id="rId6"/>
      <w:pgSz w:w="11905" w:h="16837"/>
      <w:pgMar w:top="1700" w:right="1700" w:bottom="1700" w:left="1700" w:header="720" w:footer="720" w:gutter="0"/>
      <w:cols w:space="720"/>
      <w:noEndnote/>
      <w:docGrid w:type="linesAndChars" w:linePitch="432" w:charSpace="92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B376A" w14:textId="77777777" w:rsidR="008630C5" w:rsidRDefault="008630C5" w:rsidP="00516CCD">
      <w:r>
        <w:separator/>
      </w:r>
    </w:p>
  </w:endnote>
  <w:endnote w:type="continuationSeparator" w:id="0">
    <w:p w14:paraId="26FF8C30" w14:textId="77777777" w:rsidR="008630C5" w:rsidRDefault="008630C5" w:rsidP="0051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419B" w14:textId="77777777" w:rsidR="00BA4FF4" w:rsidRDefault="00BA4FF4">
    <w:pPr>
      <w:pStyle w:val="a5"/>
      <w:jc w:val="center"/>
    </w:pPr>
    <w:r>
      <w:fldChar w:fldCharType="begin"/>
    </w:r>
    <w:r>
      <w:instrText>PAGE   \* MERGEFORMAT</w:instrText>
    </w:r>
    <w:r>
      <w:fldChar w:fldCharType="separate"/>
    </w:r>
    <w:r>
      <w:rPr>
        <w:lang w:val="ja-JP"/>
      </w:rPr>
      <w:t>2</w:t>
    </w:r>
    <w:r>
      <w:fldChar w:fldCharType="end"/>
    </w:r>
  </w:p>
  <w:p w14:paraId="1FA28910" w14:textId="77777777" w:rsidR="00BA4FF4" w:rsidRDefault="00BA4F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32F1B" w14:textId="77777777" w:rsidR="008630C5" w:rsidRDefault="008630C5" w:rsidP="00516CCD">
      <w:r>
        <w:separator/>
      </w:r>
    </w:p>
  </w:footnote>
  <w:footnote w:type="continuationSeparator" w:id="0">
    <w:p w14:paraId="14AC3E06" w14:textId="77777777" w:rsidR="008630C5" w:rsidRDefault="008630C5" w:rsidP="00516C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265"/>
  <w:drawingGridVerticalSpacing w:val="432"/>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0B"/>
    <w:rsid w:val="000B5A9A"/>
    <w:rsid w:val="000C75C6"/>
    <w:rsid w:val="001E230B"/>
    <w:rsid w:val="002E0E17"/>
    <w:rsid w:val="00447B54"/>
    <w:rsid w:val="00516CCD"/>
    <w:rsid w:val="00574232"/>
    <w:rsid w:val="006F09B4"/>
    <w:rsid w:val="007A75EA"/>
    <w:rsid w:val="007B4D97"/>
    <w:rsid w:val="007E617D"/>
    <w:rsid w:val="008311A4"/>
    <w:rsid w:val="00861B88"/>
    <w:rsid w:val="008630C5"/>
    <w:rsid w:val="00884D38"/>
    <w:rsid w:val="00896F0C"/>
    <w:rsid w:val="00BA4FF4"/>
    <w:rsid w:val="00BF3395"/>
    <w:rsid w:val="00C368CB"/>
    <w:rsid w:val="00C42EED"/>
    <w:rsid w:val="00C97B85"/>
    <w:rsid w:val="00DE419A"/>
    <w:rsid w:val="00DE43F7"/>
    <w:rsid w:val="00F32E8E"/>
    <w:rsid w:val="00F63CE3"/>
    <w:rsid w:val="00FD7F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70B224F"/>
  <w14:defaultImageDpi w14:val="0"/>
  <w15:docId w15:val="{35180E07-C377-4C38-982A-6CF47956B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6CCD"/>
    <w:pPr>
      <w:tabs>
        <w:tab w:val="center" w:pos="4252"/>
        <w:tab w:val="right" w:pos="8504"/>
      </w:tabs>
      <w:snapToGrid w:val="0"/>
    </w:pPr>
  </w:style>
  <w:style w:type="character" w:customStyle="1" w:styleId="a4">
    <w:name w:val="ヘッダー (文字)"/>
    <w:basedOn w:val="a0"/>
    <w:link w:val="a3"/>
    <w:uiPriority w:val="99"/>
    <w:locked/>
    <w:rsid w:val="00516CCD"/>
    <w:rPr>
      <w:rFonts w:ascii="Arial" w:hAnsi="Arial" w:cs="Arial"/>
      <w:kern w:val="0"/>
      <w:sz w:val="22"/>
      <w:szCs w:val="22"/>
    </w:rPr>
  </w:style>
  <w:style w:type="paragraph" w:styleId="a5">
    <w:name w:val="footer"/>
    <w:basedOn w:val="a"/>
    <w:link w:val="a6"/>
    <w:uiPriority w:val="99"/>
    <w:unhideWhenUsed/>
    <w:rsid w:val="00516CCD"/>
    <w:pPr>
      <w:tabs>
        <w:tab w:val="center" w:pos="4252"/>
        <w:tab w:val="right" w:pos="8504"/>
      </w:tabs>
      <w:snapToGrid w:val="0"/>
    </w:pPr>
  </w:style>
  <w:style w:type="character" w:customStyle="1" w:styleId="a6">
    <w:name w:val="フッター (文字)"/>
    <w:basedOn w:val="a0"/>
    <w:link w:val="a5"/>
    <w:uiPriority w:val="99"/>
    <w:locked/>
    <w:rsid w:val="00516CCD"/>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秀馬</dc:creator>
  <cp:keywords/>
  <dc:description/>
  <cp:lastModifiedBy>蔵森 慎也</cp:lastModifiedBy>
  <cp:revision>2</cp:revision>
  <cp:lastPrinted>2026-07-27T03:50:00Z</cp:lastPrinted>
  <dcterms:created xsi:type="dcterms:W3CDTF">2026-07-29T00:24:00Z</dcterms:created>
  <dcterms:modified xsi:type="dcterms:W3CDTF">2026-07-29T00:24:00Z</dcterms:modified>
</cp:coreProperties>
</file>